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699E0F66" w:rsidR="001C0B63" w:rsidRPr="002918ED" w:rsidRDefault="001C0B63" w:rsidP="001541D4">
      <w:pPr>
        <w:ind w:firstLine="6379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7CF8AE3C" w14:textId="19110154" w:rsidR="00D95D19" w:rsidRDefault="001C0B63" w:rsidP="00D95D19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</w:t>
      </w:r>
      <w:r w:rsidR="00D95D19">
        <w:rPr>
          <w:color w:val="000000" w:themeColor="text1"/>
          <w:sz w:val="28"/>
          <w:szCs w:val="28"/>
        </w:rPr>
        <w:t xml:space="preserve"> </w:t>
      </w:r>
      <w:r w:rsidRPr="002918ED">
        <w:rPr>
          <w:color w:val="000000" w:themeColor="text1"/>
          <w:sz w:val="28"/>
          <w:szCs w:val="28"/>
        </w:rPr>
        <w:t>предоставления разрешени</w:t>
      </w:r>
      <w:r w:rsidR="001F5C67">
        <w:rPr>
          <w:color w:val="000000" w:themeColor="text1"/>
          <w:sz w:val="28"/>
          <w:szCs w:val="28"/>
        </w:rPr>
        <w:t>я</w:t>
      </w:r>
      <w:r w:rsidRPr="002918ED">
        <w:rPr>
          <w:color w:val="000000" w:themeColor="text1"/>
          <w:sz w:val="28"/>
          <w:szCs w:val="28"/>
        </w:rPr>
        <w:t xml:space="preserve"> </w:t>
      </w:r>
      <w:r w:rsidR="00D95D19">
        <w:rPr>
          <w:color w:val="000000" w:themeColor="text1"/>
          <w:sz w:val="28"/>
          <w:szCs w:val="28"/>
        </w:rPr>
        <w:t xml:space="preserve">на отклонения </w:t>
      </w:r>
    </w:p>
    <w:p w14:paraId="3CF97267" w14:textId="375CECB1" w:rsidR="00D95D19" w:rsidRDefault="00D95D19" w:rsidP="00D95D1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6A460CB0" w14:textId="732F559F" w:rsidR="008B275D" w:rsidRPr="002918ED" w:rsidRDefault="00D95D19" w:rsidP="00D95D1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реконструкции объектов капитального строительства</w:t>
      </w:r>
      <w:r w:rsidR="001C0B63" w:rsidRPr="002918ED">
        <w:rPr>
          <w:color w:val="000000" w:themeColor="text1"/>
          <w:sz w:val="28"/>
          <w:szCs w:val="28"/>
        </w:rPr>
        <w:t>,</w:t>
      </w:r>
    </w:p>
    <w:p w14:paraId="30FC8994" w14:textId="6E238F12" w:rsidR="001F5C67" w:rsidRPr="002918ED" w:rsidRDefault="001F5C67" w:rsidP="001541D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F47FAFE" w14:textId="77777777" w:rsidR="00304E96" w:rsidRDefault="00304E96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71EAEE1E" w14:textId="5F85312E" w:rsidR="00F622B0" w:rsidRDefault="00F622B0" w:rsidP="00F622B0">
      <w:pPr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cs="Tahoma"/>
          <w:sz w:val="28"/>
          <w:szCs w:val="28"/>
          <w:lang w:eastAsia="ru-RU" w:bidi="ru-RU"/>
        </w:rPr>
      </w:pPr>
      <w:r>
        <w:rPr>
          <w:rFonts w:cs="Tahoma"/>
          <w:sz w:val="28"/>
          <w:szCs w:val="28"/>
          <w:lang w:eastAsia="ru-RU" w:bidi="ru-RU"/>
        </w:rPr>
        <w:t>Аветисов</w:t>
      </w:r>
      <w:r w:rsidR="00D95D19">
        <w:rPr>
          <w:rFonts w:cs="Tahoma"/>
          <w:sz w:val="28"/>
          <w:szCs w:val="28"/>
          <w:lang w:eastAsia="ru-RU" w:bidi="ru-RU"/>
        </w:rPr>
        <w:t>у</w:t>
      </w:r>
      <w:r>
        <w:rPr>
          <w:rFonts w:cs="Tahoma"/>
          <w:sz w:val="28"/>
          <w:szCs w:val="28"/>
          <w:lang w:eastAsia="ru-RU" w:bidi="ru-RU"/>
        </w:rPr>
        <w:t xml:space="preserve"> Рафаэл</w:t>
      </w:r>
      <w:r w:rsidR="00D95D19">
        <w:rPr>
          <w:rFonts w:cs="Tahoma"/>
          <w:sz w:val="28"/>
          <w:szCs w:val="28"/>
          <w:lang w:eastAsia="ru-RU" w:bidi="ru-RU"/>
        </w:rPr>
        <w:t>ю</w:t>
      </w:r>
      <w:r>
        <w:rPr>
          <w:rFonts w:cs="Tahoma"/>
          <w:sz w:val="28"/>
          <w:szCs w:val="28"/>
          <w:lang w:eastAsia="ru-RU" w:bidi="ru-RU"/>
        </w:rPr>
        <w:t xml:space="preserve"> </w:t>
      </w:r>
      <w:proofErr w:type="spellStart"/>
      <w:r>
        <w:rPr>
          <w:rFonts w:cs="Tahoma"/>
          <w:sz w:val="28"/>
          <w:szCs w:val="28"/>
          <w:lang w:eastAsia="ru-RU" w:bidi="ru-RU"/>
        </w:rPr>
        <w:t>Левонович</w:t>
      </w:r>
      <w:r w:rsidR="00D95D19">
        <w:rPr>
          <w:rFonts w:cs="Tahoma"/>
          <w:sz w:val="28"/>
          <w:szCs w:val="28"/>
          <w:lang w:eastAsia="ru-RU" w:bidi="ru-RU"/>
        </w:rPr>
        <w:t>у</w:t>
      </w:r>
      <w:proofErr w:type="spellEnd"/>
      <w:r>
        <w:rPr>
          <w:rFonts w:cs="Tahoma"/>
          <w:sz w:val="28"/>
          <w:szCs w:val="28"/>
          <w:lang w:eastAsia="ru-RU" w:bidi="ru-RU"/>
        </w:rPr>
        <w:t xml:space="preserve"> предоставить разрешение на отклонение от предельных параметров разрешенного строительства при реконструкции одноэтажного индивидуального жилого дома на земельном участке площадью        811 </w:t>
      </w:r>
      <w:proofErr w:type="spellStart"/>
      <w:proofErr w:type="gramStart"/>
      <w:r>
        <w:rPr>
          <w:rFonts w:cs="Tahoma"/>
          <w:sz w:val="28"/>
          <w:szCs w:val="28"/>
          <w:lang w:eastAsia="ru-RU" w:bidi="ru-RU"/>
        </w:rPr>
        <w:t>кв.м</w:t>
      </w:r>
      <w:proofErr w:type="spellEnd"/>
      <w:proofErr w:type="gramEnd"/>
      <w:r>
        <w:rPr>
          <w:rFonts w:cs="Tahoma"/>
          <w:sz w:val="28"/>
          <w:szCs w:val="28"/>
          <w:lang w:eastAsia="ru-RU" w:bidi="ru-RU"/>
        </w:rPr>
        <w:t xml:space="preserve">, с кадастровым номером 23:27:1102091:21, расположенном по адресу: Краснодарский край, </w:t>
      </w:r>
      <w:r w:rsidR="00071DDF">
        <w:rPr>
          <w:rFonts w:cs="Tahoma"/>
          <w:sz w:val="28"/>
          <w:szCs w:val="28"/>
          <w:lang w:eastAsia="ru-RU" w:bidi="ru-RU"/>
        </w:rPr>
        <w:t xml:space="preserve">Славянский район, </w:t>
      </w:r>
      <w:proofErr w:type="spellStart"/>
      <w:r>
        <w:rPr>
          <w:rFonts w:cs="Tahoma"/>
          <w:sz w:val="28"/>
          <w:szCs w:val="28"/>
          <w:lang w:eastAsia="ru-RU" w:bidi="ru-RU"/>
        </w:rPr>
        <w:t>ст-ца</w:t>
      </w:r>
      <w:proofErr w:type="spellEnd"/>
      <w:r>
        <w:rPr>
          <w:rFonts w:cs="Tahoma"/>
          <w:sz w:val="28"/>
          <w:szCs w:val="28"/>
          <w:lang w:eastAsia="ru-RU" w:bidi="ru-RU"/>
        </w:rPr>
        <w:t xml:space="preserve"> </w:t>
      </w:r>
      <w:proofErr w:type="spellStart"/>
      <w:r>
        <w:rPr>
          <w:rFonts w:cs="Tahoma"/>
          <w:sz w:val="28"/>
          <w:szCs w:val="28"/>
          <w:lang w:eastAsia="ru-RU" w:bidi="ru-RU"/>
        </w:rPr>
        <w:t>Анастасиевская</w:t>
      </w:r>
      <w:proofErr w:type="spellEnd"/>
      <w:r>
        <w:rPr>
          <w:rFonts w:cs="Tahoma"/>
          <w:sz w:val="28"/>
          <w:szCs w:val="28"/>
          <w:lang w:eastAsia="ru-RU" w:bidi="ru-RU"/>
        </w:rPr>
        <w:t xml:space="preserve">, ул. Больничная, 9, на расстоянии: </w:t>
      </w:r>
    </w:p>
    <w:p w14:paraId="5CBDE60A" w14:textId="77777777" w:rsidR="00F622B0" w:rsidRDefault="00F622B0" w:rsidP="00F622B0">
      <w:pPr>
        <w:tabs>
          <w:tab w:val="left" w:pos="851"/>
        </w:tabs>
        <w:ind w:firstLine="567"/>
        <w:jc w:val="both"/>
        <w:rPr>
          <w:rFonts w:cs="Tahoma"/>
          <w:sz w:val="28"/>
          <w:szCs w:val="28"/>
          <w:lang w:eastAsia="ru-RU" w:bidi="ru-RU"/>
        </w:rPr>
      </w:pPr>
      <w:r>
        <w:rPr>
          <w:rFonts w:cs="Tahoma"/>
          <w:sz w:val="28"/>
          <w:szCs w:val="28"/>
          <w:lang w:eastAsia="ru-RU" w:bidi="ru-RU"/>
        </w:rPr>
        <w:t>3,9 метра от красной линии улицы Демьяна Бедного;</w:t>
      </w:r>
    </w:p>
    <w:p w14:paraId="7C2EF242" w14:textId="77777777" w:rsidR="00F622B0" w:rsidRDefault="00F622B0" w:rsidP="00F622B0">
      <w:pPr>
        <w:tabs>
          <w:tab w:val="left" w:pos="851"/>
        </w:tabs>
        <w:ind w:firstLine="567"/>
        <w:jc w:val="both"/>
        <w:rPr>
          <w:rFonts w:cs="Tahoma"/>
          <w:sz w:val="28"/>
          <w:szCs w:val="28"/>
          <w:lang w:eastAsia="ru-RU" w:bidi="ru-RU"/>
        </w:rPr>
      </w:pPr>
      <w:r>
        <w:rPr>
          <w:rFonts w:cs="Tahoma"/>
          <w:sz w:val="28"/>
          <w:szCs w:val="28"/>
          <w:lang w:eastAsia="ru-RU" w:bidi="ru-RU"/>
        </w:rPr>
        <w:t>2,8 метра от красной линии улицы Больничной;</w:t>
      </w:r>
    </w:p>
    <w:p w14:paraId="3010CC02" w14:textId="10B63A71" w:rsidR="00F622B0" w:rsidRDefault="00F622B0" w:rsidP="00F622B0">
      <w:pPr>
        <w:tabs>
          <w:tab w:val="left" w:pos="851"/>
        </w:tabs>
        <w:ind w:firstLine="567"/>
        <w:jc w:val="both"/>
        <w:rPr>
          <w:rFonts w:cs="Tahoma"/>
          <w:sz w:val="28"/>
          <w:szCs w:val="28"/>
          <w:lang w:eastAsia="ru-RU" w:bidi="ru-RU"/>
        </w:rPr>
      </w:pPr>
      <w:r>
        <w:rPr>
          <w:rFonts w:cs="Tahoma"/>
          <w:sz w:val="28"/>
          <w:szCs w:val="28"/>
          <w:lang w:eastAsia="ru-RU" w:bidi="ru-RU"/>
        </w:rPr>
        <w:t>0,7 метра от границы земельного участка, расположенного по адресу:</w:t>
      </w:r>
      <w:r w:rsidRPr="008070FA">
        <w:rPr>
          <w:rFonts w:cs="Tahoma"/>
          <w:sz w:val="28"/>
          <w:szCs w:val="28"/>
          <w:lang w:eastAsia="ru-RU" w:bidi="ru-RU"/>
        </w:rPr>
        <w:t xml:space="preserve"> </w:t>
      </w:r>
      <w:r>
        <w:rPr>
          <w:rFonts w:cs="Tahoma"/>
          <w:sz w:val="28"/>
          <w:szCs w:val="28"/>
          <w:lang w:eastAsia="ru-RU" w:bidi="ru-RU"/>
        </w:rPr>
        <w:t xml:space="preserve">Краснодарский край, Славянский </w:t>
      </w:r>
      <w:r w:rsidR="003C5437">
        <w:rPr>
          <w:rFonts w:cs="Tahoma"/>
          <w:sz w:val="28"/>
          <w:szCs w:val="28"/>
          <w:lang w:eastAsia="ru-RU" w:bidi="ru-RU"/>
        </w:rPr>
        <w:t>район</w:t>
      </w:r>
      <w:r>
        <w:rPr>
          <w:rFonts w:cs="Tahoma"/>
          <w:sz w:val="28"/>
          <w:szCs w:val="28"/>
          <w:lang w:eastAsia="ru-RU" w:bidi="ru-RU"/>
        </w:rPr>
        <w:t xml:space="preserve">., </w:t>
      </w:r>
      <w:proofErr w:type="spellStart"/>
      <w:r>
        <w:rPr>
          <w:rFonts w:cs="Tahoma"/>
          <w:sz w:val="28"/>
          <w:szCs w:val="28"/>
          <w:lang w:eastAsia="ru-RU" w:bidi="ru-RU"/>
        </w:rPr>
        <w:t>ст-ца</w:t>
      </w:r>
      <w:proofErr w:type="spellEnd"/>
      <w:r>
        <w:rPr>
          <w:rFonts w:cs="Tahoma"/>
          <w:sz w:val="28"/>
          <w:szCs w:val="28"/>
          <w:lang w:eastAsia="ru-RU" w:bidi="ru-RU"/>
        </w:rPr>
        <w:t xml:space="preserve"> </w:t>
      </w:r>
      <w:proofErr w:type="spellStart"/>
      <w:r>
        <w:rPr>
          <w:rFonts w:cs="Tahoma"/>
          <w:sz w:val="28"/>
          <w:szCs w:val="28"/>
          <w:lang w:eastAsia="ru-RU" w:bidi="ru-RU"/>
        </w:rPr>
        <w:t>Анастасиевская</w:t>
      </w:r>
      <w:proofErr w:type="spellEnd"/>
      <w:r>
        <w:rPr>
          <w:rFonts w:cs="Tahoma"/>
          <w:sz w:val="28"/>
          <w:szCs w:val="28"/>
          <w:lang w:eastAsia="ru-RU" w:bidi="ru-RU"/>
        </w:rPr>
        <w:t>, ул. Демьяна Бедного.</w:t>
      </w:r>
    </w:p>
    <w:p w14:paraId="79A0533A" w14:textId="3E8B5CC4" w:rsidR="00304E96" w:rsidRPr="00F622B0" w:rsidRDefault="00F622B0" w:rsidP="00F622B0">
      <w:pPr>
        <w:pStyle w:val="a3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proofErr w:type="spellStart"/>
      <w:r w:rsidRPr="00F622B0">
        <w:rPr>
          <w:rFonts w:cs="Tahoma"/>
          <w:sz w:val="28"/>
          <w:szCs w:val="28"/>
          <w:lang w:eastAsia="ru-RU" w:bidi="ru-RU"/>
        </w:rPr>
        <w:t>Страти</w:t>
      </w:r>
      <w:r w:rsidR="00D95D19">
        <w:rPr>
          <w:rFonts w:cs="Tahoma"/>
          <w:sz w:val="28"/>
          <w:szCs w:val="28"/>
          <w:lang w:eastAsia="ru-RU" w:bidi="ru-RU"/>
        </w:rPr>
        <w:t>ю</w:t>
      </w:r>
      <w:proofErr w:type="spellEnd"/>
      <w:r w:rsidRPr="00F622B0">
        <w:rPr>
          <w:rFonts w:cs="Tahoma"/>
          <w:sz w:val="28"/>
          <w:szCs w:val="28"/>
          <w:lang w:eastAsia="ru-RU" w:bidi="ru-RU"/>
        </w:rPr>
        <w:t xml:space="preserve"> Иван</w:t>
      </w:r>
      <w:r w:rsidR="00D95D19">
        <w:rPr>
          <w:rFonts w:cs="Tahoma"/>
          <w:sz w:val="28"/>
          <w:szCs w:val="28"/>
          <w:lang w:eastAsia="ru-RU" w:bidi="ru-RU"/>
        </w:rPr>
        <w:t>у</w:t>
      </w:r>
      <w:r w:rsidRPr="00F622B0">
        <w:rPr>
          <w:rFonts w:cs="Tahoma"/>
          <w:sz w:val="28"/>
          <w:szCs w:val="28"/>
          <w:lang w:eastAsia="ru-RU" w:bidi="ru-RU"/>
        </w:rPr>
        <w:t xml:space="preserve"> Прокофьевич</w:t>
      </w:r>
      <w:r w:rsidR="00D95D19">
        <w:rPr>
          <w:rFonts w:cs="Tahoma"/>
          <w:sz w:val="28"/>
          <w:szCs w:val="28"/>
          <w:lang w:eastAsia="ru-RU" w:bidi="ru-RU"/>
        </w:rPr>
        <w:t>у</w:t>
      </w:r>
      <w:r w:rsidRPr="00F622B0">
        <w:rPr>
          <w:rFonts w:cs="Tahoma"/>
          <w:sz w:val="28"/>
          <w:szCs w:val="28"/>
          <w:lang w:eastAsia="ru-RU" w:bidi="ru-RU"/>
        </w:rPr>
        <w:t xml:space="preserve"> </w:t>
      </w:r>
      <w:r>
        <w:rPr>
          <w:rFonts w:cs="Tahoma"/>
          <w:sz w:val="28"/>
          <w:szCs w:val="28"/>
          <w:lang w:eastAsia="ru-RU" w:bidi="ru-RU"/>
        </w:rPr>
        <w:t>предоставить разрешение</w:t>
      </w:r>
      <w:r w:rsidRPr="00F622B0">
        <w:rPr>
          <w:rFonts w:cs="Tahoma"/>
          <w:sz w:val="28"/>
          <w:szCs w:val="28"/>
          <w:lang w:eastAsia="ru-RU" w:bidi="ru-RU"/>
        </w:rPr>
        <w:t xml:space="preserve"> на отклонени</w:t>
      </w:r>
      <w:r>
        <w:rPr>
          <w:rFonts w:cs="Tahoma"/>
          <w:sz w:val="28"/>
          <w:szCs w:val="28"/>
          <w:lang w:eastAsia="ru-RU" w:bidi="ru-RU"/>
        </w:rPr>
        <w:t>е</w:t>
      </w:r>
      <w:r w:rsidRPr="00F622B0">
        <w:rPr>
          <w:rFonts w:cs="Tahoma"/>
          <w:sz w:val="28"/>
          <w:szCs w:val="28"/>
          <w:lang w:eastAsia="ru-RU" w:bidi="ru-RU"/>
        </w:rPr>
        <w:t xml:space="preserve"> от предельных параметров разрешенного строительства одноэтажного индивидуального жилого дома на земельном участке площадью 1500 </w:t>
      </w:r>
      <w:proofErr w:type="spellStart"/>
      <w:r w:rsidRPr="00F622B0">
        <w:rPr>
          <w:rFonts w:cs="Tahoma"/>
          <w:sz w:val="28"/>
          <w:szCs w:val="28"/>
          <w:lang w:eastAsia="ru-RU" w:bidi="ru-RU"/>
        </w:rPr>
        <w:t>кв.м</w:t>
      </w:r>
      <w:proofErr w:type="spellEnd"/>
      <w:r w:rsidRPr="00F622B0">
        <w:rPr>
          <w:rFonts w:cs="Tahoma"/>
          <w:sz w:val="28"/>
          <w:szCs w:val="28"/>
          <w:lang w:eastAsia="ru-RU" w:bidi="ru-RU"/>
        </w:rPr>
        <w:t xml:space="preserve">, с кадастровым номером 23:27:1102192:24, расположенном по адресу: Краснодарский край, </w:t>
      </w:r>
      <w:r w:rsidR="003C5437">
        <w:rPr>
          <w:rFonts w:cs="Tahoma"/>
          <w:sz w:val="28"/>
          <w:szCs w:val="28"/>
          <w:lang w:eastAsia="ru-RU" w:bidi="ru-RU"/>
        </w:rPr>
        <w:t>Славянский район</w:t>
      </w:r>
      <w:r w:rsidRPr="00F622B0">
        <w:rPr>
          <w:rFonts w:cs="Tahoma"/>
          <w:sz w:val="28"/>
          <w:szCs w:val="28"/>
          <w:lang w:eastAsia="ru-RU" w:bidi="ru-RU"/>
        </w:rPr>
        <w:t xml:space="preserve">., </w:t>
      </w:r>
      <w:proofErr w:type="spellStart"/>
      <w:r w:rsidRPr="00F622B0">
        <w:rPr>
          <w:rFonts w:cs="Tahoma"/>
          <w:sz w:val="28"/>
          <w:szCs w:val="28"/>
          <w:lang w:eastAsia="ru-RU" w:bidi="ru-RU"/>
        </w:rPr>
        <w:t>ст-ца</w:t>
      </w:r>
      <w:proofErr w:type="spellEnd"/>
      <w:r w:rsidRPr="00F622B0">
        <w:rPr>
          <w:rFonts w:cs="Tahoma"/>
          <w:sz w:val="28"/>
          <w:szCs w:val="28"/>
          <w:lang w:eastAsia="ru-RU" w:bidi="ru-RU"/>
        </w:rPr>
        <w:t xml:space="preserve"> </w:t>
      </w:r>
      <w:proofErr w:type="spellStart"/>
      <w:r w:rsidRPr="00F622B0">
        <w:rPr>
          <w:rFonts w:cs="Tahoma"/>
          <w:sz w:val="28"/>
          <w:szCs w:val="28"/>
          <w:lang w:eastAsia="ru-RU" w:bidi="ru-RU"/>
        </w:rPr>
        <w:t>Анастасиевская</w:t>
      </w:r>
      <w:proofErr w:type="spellEnd"/>
      <w:r w:rsidRPr="00F622B0">
        <w:rPr>
          <w:rFonts w:cs="Tahoma"/>
          <w:sz w:val="28"/>
          <w:szCs w:val="28"/>
          <w:lang w:eastAsia="ru-RU" w:bidi="ru-RU"/>
        </w:rPr>
        <w:t>,, ул.</w:t>
      </w:r>
      <w:r w:rsidR="003C5437">
        <w:rPr>
          <w:rFonts w:cs="Tahoma"/>
          <w:sz w:val="28"/>
          <w:szCs w:val="28"/>
          <w:lang w:eastAsia="ru-RU" w:bidi="ru-RU"/>
        </w:rPr>
        <w:t xml:space="preserve"> </w:t>
      </w:r>
      <w:r w:rsidRPr="00F622B0">
        <w:rPr>
          <w:rFonts w:cs="Tahoma"/>
          <w:sz w:val="28"/>
          <w:szCs w:val="28"/>
          <w:lang w:eastAsia="ru-RU" w:bidi="ru-RU"/>
        </w:rPr>
        <w:t xml:space="preserve">Южная, 137, на расстоянии 4,1 метра от красной линии улицы Южной. </w:t>
      </w:r>
      <w:r w:rsidR="003C5437">
        <w:rPr>
          <w:rFonts w:cs="Tahoma"/>
          <w:sz w:val="28"/>
          <w:szCs w:val="28"/>
          <w:lang w:eastAsia="ru-RU" w:bidi="ru-RU"/>
        </w:rPr>
        <w:t xml:space="preserve"> </w:t>
      </w:r>
    </w:p>
    <w:p w14:paraId="3DED4BD7" w14:textId="32123391" w:rsidR="001541D4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F5113F2" w14:textId="77777777" w:rsidR="00F622B0" w:rsidRPr="00C51137" w:rsidRDefault="00F622B0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1E23BEB2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3C5437">
      <w:headerReference w:type="default" r:id="rId8"/>
      <w:pgSz w:w="11906" w:h="16838"/>
      <w:pgMar w:top="426" w:right="42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51E3A" w14:textId="77777777" w:rsidR="00780CD1" w:rsidRDefault="00780CD1" w:rsidP="00CD27BF">
      <w:r>
        <w:separator/>
      </w:r>
    </w:p>
  </w:endnote>
  <w:endnote w:type="continuationSeparator" w:id="0">
    <w:p w14:paraId="4374DB3F" w14:textId="77777777" w:rsidR="00780CD1" w:rsidRDefault="00780CD1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6FD9B" w14:textId="77777777" w:rsidR="00780CD1" w:rsidRDefault="00780CD1" w:rsidP="00CD27BF">
      <w:r>
        <w:separator/>
      </w:r>
    </w:p>
  </w:footnote>
  <w:footnote w:type="continuationSeparator" w:id="0">
    <w:p w14:paraId="17034318" w14:textId="77777777" w:rsidR="00780CD1" w:rsidRDefault="00780CD1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DFF55" w14:textId="2B7BCB6A" w:rsidR="001F5C67" w:rsidRDefault="001F5C67" w:rsidP="003C5437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4655F4"/>
    <w:multiLevelType w:val="hybridMultilevel"/>
    <w:tmpl w:val="6B307A58"/>
    <w:lvl w:ilvl="0" w:tplc="466E5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6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9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36"/>
  </w:num>
  <w:num w:numId="3">
    <w:abstractNumId w:val="3"/>
  </w:num>
  <w:num w:numId="4">
    <w:abstractNumId w:val="34"/>
  </w:num>
  <w:num w:numId="5">
    <w:abstractNumId w:val="25"/>
  </w:num>
  <w:num w:numId="6">
    <w:abstractNumId w:val="42"/>
  </w:num>
  <w:num w:numId="7">
    <w:abstractNumId w:val="14"/>
  </w:num>
  <w:num w:numId="8">
    <w:abstractNumId w:val="22"/>
  </w:num>
  <w:num w:numId="9">
    <w:abstractNumId w:val="18"/>
  </w:num>
  <w:num w:numId="10">
    <w:abstractNumId w:val="12"/>
  </w:num>
  <w:num w:numId="11">
    <w:abstractNumId w:val="41"/>
  </w:num>
  <w:num w:numId="12">
    <w:abstractNumId w:val="11"/>
  </w:num>
  <w:num w:numId="13">
    <w:abstractNumId w:val="1"/>
  </w:num>
  <w:num w:numId="14">
    <w:abstractNumId w:val="39"/>
  </w:num>
  <w:num w:numId="15">
    <w:abstractNumId w:val="0"/>
  </w:num>
  <w:num w:numId="16">
    <w:abstractNumId w:val="20"/>
  </w:num>
  <w:num w:numId="17">
    <w:abstractNumId w:val="31"/>
  </w:num>
  <w:num w:numId="18">
    <w:abstractNumId w:val="23"/>
  </w:num>
  <w:num w:numId="19">
    <w:abstractNumId w:val="15"/>
  </w:num>
  <w:num w:numId="20">
    <w:abstractNumId w:val="27"/>
  </w:num>
  <w:num w:numId="21">
    <w:abstractNumId w:val="4"/>
  </w:num>
  <w:num w:numId="22">
    <w:abstractNumId w:val="10"/>
  </w:num>
  <w:num w:numId="23">
    <w:abstractNumId w:val="32"/>
  </w:num>
  <w:num w:numId="24">
    <w:abstractNumId w:val="13"/>
  </w:num>
  <w:num w:numId="25">
    <w:abstractNumId w:val="6"/>
  </w:num>
  <w:num w:numId="26">
    <w:abstractNumId w:val="26"/>
  </w:num>
  <w:num w:numId="27">
    <w:abstractNumId w:val="9"/>
  </w:num>
  <w:num w:numId="28">
    <w:abstractNumId w:val="7"/>
  </w:num>
  <w:num w:numId="29">
    <w:abstractNumId w:val="16"/>
  </w:num>
  <w:num w:numId="30">
    <w:abstractNumId w:val="35"/>
  </w:num>
  <w:num w:numId="31">
    <w:abstractNumId w:val="33"/>
  </w:num>
  <w:num w:numId="32">
    <w:abstractNumId w:val="38"/>
  </w:num>
  <w:num w:numId="33">
    <w:abstractNumId w:val="19"/>
  </w:num>
  <w:num w:numId="34">
    <w:abstractNumId w:val="21"/>
  </w:num>
  <w:num w:numId="35">
    <w:abstractNumId w:val="30"/>
  </w:num>
  <w:num w:numId="36">
    <w:abstractNumId w:val="8"/>
  </w:num>
  <w:num w:numId="37">
    <w:abstractNumId w:val="29"/>
  </w:num>
  <w:num w:numId="38">
    <w:abstractNumId w:val="28"/>
  </w:num>
  <w:num w:numId="39">
    <w:abstractNumId w:val="17"/>
  </w:num>
  <w:num w:numId="40">
    <w:abstractNumId w:val="37"/>
  </w:num>
  <w:num w:numId="41">
    <w:abstractNumId w:val="24"/>
  </w:num>
  <w:num w:numId="42">
    <w:abstractNumId w:val="5"/>
  </w:num>
  <w:num w:numId="43">
    <w:abstractNumId w:val="40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1DD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C543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64189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0CD1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95D19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22B0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10</cp:revision>
  <cp:lastPrinted>2021-02-05T10:09:00Z</cp:lastPrinted>
  <dcterms:created xsi:type="dcterms:W3CDTF">2020-11-24T18:48:00Z</dcterms:created>
  <dcterms:modified xsi:type="dcterms:W3CDTF">2021-02-05T10:10:00Z</dcterms:modified>
</cp:coreProperties>
</file>