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D5" w:rsidRDefault="000262D5">
      <w:pPr>
        <w:pStyle w:val="normal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0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029"/>
      </w:tblGrid>
      <w:tr w:rsidR="000262D5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62D5" w:rsidRDefault="002E029A">
            <w:pPr>
              <w:pStyle w:val="normal1"/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jdgxs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План мероприятий на июль 2025</w:t>
            </w:r>
          </w:p>
        </w:tc>
      </w:tr>
    </w:tbl>
    <w:p w:rsidR="000262D5" w:rsidRDefault="000262D5">
      <w:pPr>
        <w:pStyle w:val="normal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993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61"/>
        <w:gridCol w:w="7332"/>
      </w:tblGrid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маркировкой с 1С.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игры и игрушки для детей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Василий Харитонов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группы разработки интеграции государственными ИС 1С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 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ифанова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/?ELEMENT_ID=463919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Программа поддержки Предприятий МСП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направлений товарной группы «Сладости»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 Дворников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/?ELEMENT_ID=463980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ь проектов товарной группы «Автозапчасти»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команда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Национального каталога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/?ELEMENT_ID=464376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спортивного питания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Андреевна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/?ELEMENT_ID=463950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«Парфюмерия»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/?ELEMENT_ID=463915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маркированными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КЕГами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 рознице </w:t>
            </w:r>
          </w:p>
          <w:p w:rsidR="000262D5" w:rsidRDefault="002E029A">
            <w:pPr>
              <w:pStyle w:val="normal1"/>
              <w:widowControl w:val="0"/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Роман Карпов</w:t>
            </w:r>
          </w:p>
          <w:p w:rsidR="000262D5" w:rsidRDefault="002E029A">
            <w:pPr>
              <w:pStyle w:val="normal1"/>
              <w:widowControl w:val="0"/>
              <w:spacing w:line="312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 </w:t>
            </w:r>
          </w:p>
          <w:p w:rsidR="000262D5" w:rsidRDefault="002E029A">
            <w:pPr>
              <w:pStyle w:val="normal1"/>
              <w:widowControl w:val="0"/>
              <w:spacing w:line="312" w:lineRule="auto"/>
              <w:rPr>
                <w:rFonts w:ascii="Times New Roman" w:eastAsia="Times New Roman" w:hAnsi="Times New Roman" w:cs="Times New Roman"/>
                <w:b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/?ELEMENT_ID=464075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9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остатков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Алина Белова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ТГ моторные масла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управления промышленностью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Багдасарова</w:t>
            </w:r>
            <w:proofErr w:type="spellEnd"/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/?ELEMENT_ID=464018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Работа с ЭДО. ОСУ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проекта внедрения отдела технического внедрения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 по маркировке и ведению учёта медицинских изделий 2.0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 xml:space="preserve">Дмитрий Голубев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Департамента производственных 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решений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»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/?ELEMENT_ID=464868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0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Как начать маркировать стройматериалы в 2025 году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Воробьев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1"/>
                <w:szCs w:val="21"/>
              </w:rPr>
              <w:t>Руководитель товарной группы, ООО «Оператор-ЦРПТ»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Наталья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Савина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Контур.Маркировка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СКБ Контур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Кузьминская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маркировке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/?ELEMENT_ID=464804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Особенности использования инструментов ЭДО, виртуальный склад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корма для животных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Игнатова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внедрения технического внедрения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13:00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Эксперимент по маркировке печатной продукции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Горелов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lastRenderedPageBreak/>
              <w:t>Руководитель направления товарной группы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14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в национальном каталоге участников оборота пиротехники и средств пожаротушения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after="100" w:line="292" w:lineRule="auto"/>
              <w:rPr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Вячеслав Василенко</w:t>
            </w:r>
          </w:p>
          <w:p w:rsidR="000262D5" w:rsidRDefault="002E029A">
            <w:pPr>
              <w:pStyle w:val="normal1"/>
              <w:widowControl w:val="0"/>
              <w:spacing w:after="100" w:line="292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Руководитель проектов</w:t>
            </w:r>
          </w:p>
          <w:p w:rsidR="000262D5" w:rsidRDefault="002E029A">
            <w:pPr>
              <w:pStyle w:val="normal1"/>
              <w:widowControl w:val="0"/>
              <w:spacing w:after="100" w:line="292" w:lineRule="auto"/>
              <w:rPr>
                <w:rFonts w:ascii="Times New Roman" w:eastAsia="Times New Roman" w:hAnsi="Times New Roman" w:cs="Times New Roman"/>
                <w:b/>
                <w:color w:val="36363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</w:rPr>
              <w:t>Андрей Богомолов</w:t>
            </w:r>
          </w:p>
          <w:p w:rsidR="000262D5" w:rsidRDefault="002E029A">
            <w:pPr>
              <w:pStyle w:val="normal1"/>
              <w:widowControl w:val="0"/>
              <w:spacing w:line="307" w:lineRule="auto"/>
              <w:rPr>
                <w:rFonts w:ascii="Times New Roman" w:eastAsia="Times New Roman" w:hAnsi="Times New Roman" w:cs="Times New Roman"/>
                <w:b/>
                <w:color w:val="898987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</w:rPr>
              <w:t>Аналитик группы по взаимодействию с отраслевыми управлениями (НК)</w:t>
            </w:r>
          </w:p>
          <w:p w:rsidR="000262D5" w:rsidRDefault="002E029A">
            <w:pPr>
              <w:pStyle w:val="normal1"/>
              <w:widowControl w:val="0"/>
              <w:spacing w:line="307" w:lineRule="auto"/>
              <w:rPr>
                <w:rFonts w:ascii="Times New Roman" w:eastAsia="Times New Roman" w:hAnsi="Times New Roman" w:cs="Times New Roman"/>
                <w:b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/?ELEMENT_ID=464797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Опыт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Еаптеки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 маркировкой в БАД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Константин Ширяев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маркировки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/?ELEMENT_ID=464066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игр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 Крафт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/?ELEMENT_ID=464129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Вывод из оборота по ОСУ через личный кабинет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«корма для животных»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Екатерина Васильцова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Старший бизнес-аналитик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/?ELEMENT_ID=463894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Карточка товара в спортивном питании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«БАД»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Богомолов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Аналитик 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группы по взаимодействию с отраслевыми направлениями (НК)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/?ELEMENT_ID=463954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Как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подготовиться к маркировке автозапчастей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«автозапчасти»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Савина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Контур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Дарья Кораблева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маркировке, контур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/?ELEMENT_ID=464764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 бытовой химии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«парфюмерия»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/?ELEMENT_ID=463962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Расширение перечня ТН ВЭД в ТГ: безалкогольные напитки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Роман Карпов 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товарных групп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/?ELEMENT_ID=464079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64026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Описание товаров легкой промышленности в Национальном каталоге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/?ELEMENT_ID=464450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Пятница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Контактное производство при работе с маркировкой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Игорь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Горелов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/?ELEMENT_ID=464143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косметики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бытовой химии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Дмитрий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Варфоламеев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товарной группы «Парфюмерия»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Александра Сидоркова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/?ELEMENT_ID=463923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Ярослав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Ершов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Эксперт по электронному документообороту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/?ELEMENT_ID=464808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22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Маркировка икры, разрешительный режим на кассах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Сергей Степанян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/?ELEMENT_ID=463988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Технические решения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маркировки спортивного питания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Любовь Андреева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«БАД»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Дмитрий Голубев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проекта департамента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/?ELEMENT_ID=463937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 в маркировку игр и игрушек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Лифанова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/?ELEMENT_ID=464133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Операторы ЭДО: СКБ контур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Такском</w:t>
            </w:r>
            <w:proofErr w:type="spellEnd"/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Челышева</w:t>
            </w:r>
            <w:proofErr w:type="spellEnd"/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корма для животных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Игорь Комаров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Аккаунт-менеджер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Ульяна Ленская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Представитель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СКБКонтур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Жуков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Руководитель проектов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/?ELEMENT_ID=464816</w:t>
              </w:r>
            </w:hyperlink>
          </w:p>
        </w:tc>
      </w:tr>
      <w:tr w:rsidR="000262D5" w:rsidTr="00D67611"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Спикеры: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Ларина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направления товарной группы «сладости</w:t>
            </w:r>
            <w:r>
              <w:rPr>
                <w:rFonts w:ascii="Times New Roman" w:eastAsia="Times New Roman" w:hAnsi="Times New Roman" w:cs="Times New Roman"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Ярослав Ершов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Эксперт по электронному документообороту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/?ELEMENT_ID=463984</w:t>
              </w:r>
            </w:hyperlink>
          </w:p>
        </w:tc>
      </w:tr>
      <w:tr w:rsidR="000262D5" w:rsidTr="00D67611">
        <w:trPr>
          <w:trHeight w:val="357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Маркировка остатков товаров легкой промышленности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Гостюшев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lastRenderedPageBreak/>
                <w:t>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/?ELEMENT_ID=464459</w:t>
              </w:r>
            </w:hyperlink>
          </w:p>
        </w:tc>
      </w:tr>
      <w:tr w:rsidR="000262D5" w:rsidTr="00D67611">
        <w:trPr>
          <w:trHeight w:val="357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24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Четверг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Партнёрский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по маркировке и ведению учета безалкогольного пива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Николай Денисов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Технический руководитель проектов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</w:t>
            </w: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/?ELEMENT_ID=464872</w:t>
              </w:r>
            </w:hyperlink>
          </w:p>
        </w:tc>
      </w:tr>
      <w:tr w:rsidR="000262D5" w:rsidTr="00D67611">
        <w:trPr>
          <w:trHeight w:val="357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 июля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Алена Лифанова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«Игрушки»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Михаил Денисенко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 xml:space="preserve">Бизнес-аналитик по мобильной автоматизации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/?ELEMENT_ID=464728</w:t>
              </w:r>
            </w:hyperlink>
          </w:p>
        </w:tc>
      </w:tr>
      <w:tr w:rsidR="000262D5" w:rsidTr="00D67611">
        <w:trPr>
          <w:trHeight w:val="357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Вторник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Контрактное производство спортивного питания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Любовь Андреева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бад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»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lect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/?ELEMENT_ID=463941</w:t>
              </w:r>
            </w:hyperlink>
          </w:p>
        </w:tc>
      </w:tr>
      <w:tr w:rsidR="000262D5" w:rsidTr="00D67611">
        <w:trPr>
          <w:trHeight w:val="357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июля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Вторник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0262D5" w:rsidRDefault="000262D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Программа поддержки МСП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Спикеры: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Крючкова</w:t>
            </w:r>
            <w:proofErr w:type="spellEnd"/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товарной группы «моторные масла»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Дровников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</w:rPr>
              <w:t>Руководитель проектов департамента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262D5" w:rsidRDefault="002E029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https://честныйзнак.рф/lectures/vebinary/?ELEMENT_ID=464022</w:t>
              </w:r>
            </w:hyperlink>
          </w:p>
        </w:tc>
      </w:tr>
    </w:tbl>
    <w:p w:rsidR="000262D5" w:rsidRDefault="000262D5">
      <w:pPr>
        <w:pStyle w:val="normal1"/>
        <w:rPr>
          <w:rFonts w:ascii="Times New Roman" w:eastAsia="Times New Roman" w:hAnsi="Times New Roman" w:cs="Times New Roman"/>
        </w:rPr>
      </w:pPr>
    </w:p>
    <w:sectPr w:rsidR="000262D5">
      <w:headerReference w:type="even" r:id="rId41"/>
      <w:headerReference w:type="default" r:id="rId42"/>
      <w:headerReference w:type="first" r:id="rId43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9A" w:rsidRDefault="002E029A">
      <w:pPr>
        <w:spacing w:line="240" w:lineRule="auto"/>
      </w:pPr>
      <w:r>
        <w:separator/>
      </w:r>
    </w:p>
  </w:endnote>
  <w:endnote w:type="continuationSeparator" w:id="0">
    <w:p w:rsidR="002E029A" w:rsidRDefault="002E0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9A" w:rsidRDefault="002E029A">
      <w:pPr>
        <w:spacing w:line="240" w:lineRule="auto"/>
      </w:pPr>
      <w:r>
        <w:separator/>
      </w:r>
    </w:p>
  </w:footnote>
  <w:footnote w:type="continuationSeparator" w:id="0">
    <w:p w:rsidR="002E029A" w:rsidRDefault="002E0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5" w:rsidRDefault="000262D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5" w:rsidRDefault="000262D5">
    <w:pPr>
      <w:pStyle w:val="normal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5" w:rsidRDefault="000262D5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2D5"/>
    <w:rsid w:val="000262D5"/>
    <w:rsid w:val="002E029A"/>
    <w:rsid w:val="00D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7128-C681-474F-9001-DC099A6D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normal1"/>
    <w:next w:val="normal1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normal1"/>
    <w:next w:val="normal1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normal1"/>
    <w:next w:val="a5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a9">
    <w:name w:val="Subtitle"/>
    <w:basedOn w:val="normal1"/>
    <w:next w:val="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aa">
    <w:name w:val="Колонтитулы"/>
    <w:basedOn w:val="a"/>
    <w:qFormat/>
  </w:style>
  <w:style w:type="paragraph" w:styleId="ab">
    <w:name w:val="header"/>
    <w:basedOn w:val="aa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63923" TargetMode="External"/><Relationship Id="rId18" Type="http://schemas.openxmlformats.org/officeDocument/2006/relationships/hyperlink" Target="https://xn--80ajghhoc2aj1c8b.xn--p1ai/lectures/vebinary/?ELEMENT_ID=464797" TargetMode="External"/><Relationship Id="rId26" Type="http://schemas.openxmlformats.org/officeDocument/2006/relationships/hyperlink" Target="https://xn--80ajghhoc2aj1c8b.xn--p1ai/lectures/vebinary/?ELEMENT_ID=464026" TargetMode="External"/><Relationship Id="rId39" Type="http://schemas.openxmlformats.org/officeDocument/2006/relationships/hyperlink" Target="https://xn--80ajghhoc2aj1c8b.xn--p1ai/lectures/vebinary/?ELEMENT_ID=463941" TargetMode="External"/><Relationship Id="rId21" Type="http://schemas.openxmlformats.org/officeDocument/2006/relationships/hyperlink" Target="https://xn--80ajghhoc2aj1c8b.xn--p1ai/lectures/vebinary/?ELEMENT_ID=463894" TargetMode="External"/><Relationship Id="rId34" Type="http://schemas.openxmlformats.org/officeDocument/2006/relationships/hyperlink" Target="https://xn--80ajghhoc2aj1c8b.xn--p1ai/lectures/vebinary/?ELEMENT_ID=464816" TargetMode="External"/><Relationship Id="rId42" Type="http://schemas.openxmlformats.org/officeDocument/2006/relationships/header" Target="header2.xml"/><Relationship Id="rId7" Type="http://schemas.openxmlformats.org/officeDocument/2006/relationships/hyperlink" Target="https://xn--80ajghhoc2aj1c8b.xn--p1ai/lectures/vebinary/?ELEMENT_ID=4639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63958" TargetMode="External"/><Relationship Id="rId29" Type="http://schemas.openxmlformats.org/officeDocument/2006/relationships/hyperlink" Target="https://xn--80ajghhoc2aj1c8b.xn--p1ai/lectures/vebinary/?ELEMENT_ID=463923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63919" TargetMode="External"/><Relationship Id="rId11" Type="http://schemas.openxmlformats.org/officeDocument/2006/relationships/hyperlink" Target="https://xn--80ajghhoc2aj1c8b.xn--p1ai/lectures/vebinary/?ELEMENT_ID=464075" TargetMode="External"/><Relationship Id="rId24" Type="http://schemas.openxmlformats.org/officeDocument/2006/relationships/hyperlink" Target="https://xn--80ajghhoc2aj1c8b.xn--p1ai/lectures/vebinary/?ELEMENT_ID=463962" TargetMode="External"/><Relationship Id="rId32" Type="http://schemas.openxmlformats.org/officeDocument/2006/relationships/hyperlink" Target="https://xn--80ajghhoc2aj1c8b.xn--p1ai/lectures/vebinary/?ELEMENT_ID=463937" TargetMode="External"/><Relationship Id="rId37" Type="http://schemas.openxmlformats.org/officeDocument/2006/relationships/hyperlink" Target="https://xn--80ajghhoc2aj1c8b.xn--p1ai/lectures/vebinary/?ELEMENT_ID=464872" TargetMode="External"/><Relationship Id="rId40" Type="http://schemas.openxmlformats.org/officeDocument/2006/relationships/hyperlink" Target="about:blank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xn--80ajghhoc2aj1c8b.xn--p1ai/lectures/vebinary/?ELEMENT_ID=464804" TargetMode="External"/><Relationship Id="rId23" Type="http://schemas.openxmlformats.org/officeDocument/2006/relationships/hyperlink" Target="https://xn--80ajghhoc2aj1c8b.xn--p1ai/lectures/vebinary/?ELEMENT_ID=464764" TargetMode="External"/><Relationship Id="rId28" Type="http://schemas.openxmlformats.org/officeDocument/2006/relationships/hyperlink" Target="https://xn--80ajghhoc2aj1c8b.xn--p1ai/lectures/vebinary/?ELEMENT_ID=464143" TargetMode="External"/><Relationship Id="rId36" Type="http://schemas.openxmlformats.org/officeDocument/2006/relationships/hyperlink" Target="https://xn--80ajghhoc2aj1c8b.xn--p1ai/lectures/vebinary/?ELEMENT_ID=464459" TargetMode="External"/><Relationship Id="rId10" Type="http://schemas.openxmlformats.org/officeDocument/2006/relationships/hyperlink" Target="https://xn--80ajghhoc2aj1c8b.xn--p1ai/lectures/vebinary/?ELEMENT_ID=463915" TargetMode="External"/><Relationship Id="rId19" Type="http://schemas.openxmlformats.org/officeDocument/2006/relationships/hyperlink" Target="https://xn--80ajghhoc2aj1c8b.xn--p1ai/lectures/vebinary/?ELEMENT_ID=464066" TargetMode="External"/><Relationship Id="rId31" Type="http://schemas.openxmlformats.org/officeDocument/2006/relationships/hyperlink" Target="https://xn--80ajghhoc2aj1c8b.xn--p1ai/lectures/vebinary/?ELEMENT_ID=463988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xn--80ajghhoc2aj1c8b.xn--p1ai/lectures/vebinary/?ELEMENT_ID=463950" TargetMode="External"/><Relationship Id="rId14" Type="http://schemas.openxmlformats.org/officeDocument/2006/relationships/hyperlink" Target="https://xn--80ajghhoc2aj1c8b.xn--p1ai/lectures/vebinary/?ELEMENT_ID=464868" TargetMode="External"/><Relationship Id="rId22" Type="http://schemas.openxmlformats.org/officeDocument/2006/relationships/hyperlink" Target="https://xn--80ajghhoc2aj1c8b.xn--p1ai/lectures/vebinary/?ELEMENT_ID=463954" TargetMode="External"/><Relationship Id="rId27" Type="http://schemas.openxmlformats.org/officeDocument/2006/relationships/hyperlink" Target="https://xn--80ajghhoc2aj1c8b.xn--p1ai/lectures/vebinary/?ELEMENT_ID=464450" TargetMode="External"/><Relationship Id="rId30" Type="http://schemas.openxmlformats.org/officeDocument/2006/relationships/hyperlink" Target="https://xn--80ajghhoc2aj1c8b.xn--p1ai/lectures/vebinary/?ELEMENT_ID=464808" TargetMode="External"/><Relationship Id="rId35" Type="http://schemas.openxmlformats.org/officeDocument/2006/relationships/hyperlink" Target="https://xn--80ajghhoc2aj1c8b.xn--p1ai/lectures/vebinary/?ELEMENT_ID=463984" TargetMode="External"/><Relationship Id="rId43" Type="http://schemas.openxmlformats.org/officeDocument/2006/relationships/header" Target="header3.xml"/><Relationship Id="rId8" Type="http://schemas.openxmlformats.org/officeDocument/2006/relationships/hyperlink" Target="https://xn--80ajghhoc2aj1c8b.xn--p1ai/lectures/vebinary/?ELEMENT_ID=46437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xn--80ajghhoc2aj1c8b.xn--p1ai/lectures/vebinary/?ELEMENT_ID=464018" TargetMode="External"/><Relationship Id="rId17" Type="http://schemas.openxmlformats.org/officeDocument/2006/relationships/hyperlink" Target="https://xn--80ajghhoc2aj1c8b.xn--p1ai/lectures/vebinary/?ELEMENT_ID=464138" TargetMode="External"/><Relationship Id="rId25" Type="http://schemas.openxmlformats.org/officeDocument/2006/relationships/hyperlink" Target="https://xn--80ajghhoc2aj1c8b.xn--p1ai/lectures/vebinary/?ELEMENT_ID=464079" TargetMode="External"/><Relationship Id="rId33" Type="http://schemas.openxmlformats.org/officeDocument/2006/relationships/hyperlink" Target="https://xn--80ajghhoc2aj1c8b.xn--p1ai/lectures/vebinary/?ELEMENT_ID=464133" TargetMode="External"/><Relationship Id="rId38" Type="http://schemas.openxmlformats.org/officeDocument/2006/relationships/hyperlink" Target="https://xn--80ajghhoc2aj1c8b.xn--p1ai/lectures/vebinary/?ELEMENT_ID=464728" TargetMode="External"/><Relationship Id="rId20" Type="http://schemas.openxmlformats.org/officeDocument/2006/relationships/hyperlink" Target="https://xn--80ajghhoc2aj1c8b.xn--p1ai/lectures/vebinary/?ELEMENT_ID=464129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Пенько Александр Леонидович</cp:lastModifiedBy>
  <cp:revision>1</cp:revision>
  <dcterms:created xsi:type="dcterms:W3CDTF">2025-07-04T08:52:00Z</dcterms:created>
  <dcterms:modified xsi:type="dcterms:W3CDTF">2025-07-04T08:56:00Z</dcterms:modified>
  <dc:language>ru-RU</dc:language>
</cp:coreProperties>
</file>