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ED6371" w:rsidRPr="00ED6371" w:rsidRDefault="00592CA2" w:rsidP="00ED6371">
      <w:pPr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ED6371" w:rsidRPr="00ED63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Предоставление в аренду без проведения</w:t>
      </w:r>
    </w:p>
    <w:p w:rsidR="00ED6371" w:rsidRPr="00ED6371" w:rsidRDefault="00ED6371" w:rsidP="00ED6371">
      <w:pPr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63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торгов земельного участка, который находится в государственной или</w:t>
      </w:r>
    </w:p>
    <w:p w:rsidR="00ED6371" w:rsidRPr="00ED6371" w:rsidRDefault="00ED6371" w:rsidP="00ED6371">
      <w:pPr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63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собственности, на котором расположен объект</w:t>
      </w:r>
    </w:p>
    <w:p w:rsidR="00DD1AA3" w:rsidRPr="00411C86" w:rsidRDefault="00ED6371" w:rsidP="00ED637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D63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незавершенного строительства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ED6371" w:rsidRPr="00ED637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 аренду без проведения торгов земел</w:t>
      </w:r>
      <w:r w:rsidR="00ED6371" w:rsidRPr="00ED637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D6371" w:rsidRPr="00ED6371">
        <w:rPr>
          <w:rFonts w:ascii="Times New Roman" w:hAnsi="Times New Roman" w:cs="Times New Roman"/>
          <w:color w:val="000000" w:themeColor="text1"/>
          <w:sz w:val="28"/>
          <w:szCs w:val="28"/>
        </w:rPr>
        <w:t>ного участка, который находится в государственной или муниципальной со</w:t>
      </w:r>
      <w:r w:rsidR="00ED6371" w:rsidRPr="00ED637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ED6371" w:rsidRPr="00ED6371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на котором расположен объект незавершенного строительства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592CA2" w:rsidRPr="00592CA2">
        <w:rPr>
          <w:rFonts w:ascii="Times New Roman" w:hAnsi="Times New Roman" w:cs="Times New Roman"/>
          <w:sz w:val="28"/>
        </w:rPr>
        <w:t>Федеральн</w:t>
      </w:r>
      <w:r w:rsidR="00D7667D">
        <w:rPr>
          <w:rFonts w:ascii="Times New Roman" w:hAnsi="Times New Roman" w:cs="Times New Roman"/>
          <w:sz w:val="28"/>
        </w:rPr>
        <w:t>ых законов от 30 д</w:t>
      </w:r>
      <w:r w:rsidR="00D7667D">
        <w:rPr>
          <w:rFonts w:ascii="Times New Roman" w:hAnsi="Times New Roman" w:cs="Times New Roman"/>
          <w:sz w:val="28"/>
        </w:rPr>
        <w:t>е</w:t>
      </w:r>
      <w:r w:rsidR="00D7667D">
        <w:rPr>
          <w:rFonts w:ascii="Times New Roman" w:hAnsi="Times New Roman" w:cs="Times New Roman"/>
          <w:sz w:val="28"/>
        </w:rPr>
        <w:t>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изменений в отдельные законодател</w:t>
      </w:r>
      <w:r w:rsidR="00592CA2" w:rsidRPr="00592CA2">
        <w:rPr>
          <w:rFonts w:ascii="Times New Roman" w:hAnsi="Times New Roman" w:cs="Times New Roman"/>
          <w:sz w:val="28"/>
        </w:rPr>
        <w:t>ь</w:t>
      </w:r>
      <w:r w:rsidR="00592CA2" w:rsidRPr="00592CA2">
        <w:rPr>
          <w:rFonts w:ascii="Times New Roman" w:hAnsi="Times New Roman" w:cs="Times New Roman"/>
          <w:sz w:val="28"/>
        </w:rPr>
        <w:t>ные акты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</w:t>
      </w:r>
      <w:r w:rsidR="00592CA2" w:rsidRPr="00592CA2">
        <w:rPr>
          <w:rFonts w:ascii="Times New Roman" w:hAnsi="Times New Roman" w:cs="Times New Roman"/>
          <w:sz w:val="28"/>
        </w:rPr>
        <w:t>т</w:t>
      </w:r>
      <w:r w:rsidR="00592CA2" w:rsidRPr="00592CA2">
        <w:rPr>
          <w:rFonts w:ascii="Times New Roman" w:hAnsi="Times New Roman" w:cs="Times New Roman"/>
          <w:sz w:val="28"/>
        </w:rPr>
        <w:t>дельные законодательные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F1" w:rsidRDefault="00DA23F1" w:rsidP="00411C86">
      <w:pPr>
        <w:spacing w:after="0" w:line="240" w:lineRule="auto"/>
      </w:pPr>
      <w:r>
        <w:separator/>
      </w:r>
    </w:p>
  </w:endnote>
  <w:end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F1" w:rsidRDefault="00DA23F1" w:rsidP="00411C86">
      <w:pPr>
        <w:spacing w:after="0" w:line="240" w:lineRule="auto"/>
      </w:pPr>
      <w:r>
        <w:separator/>
      </w:r>
    </w:p>
  </w:footnote>
  <w:foot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780BAE"/>
    <w:rsid w:val="007D1F5D"/>
    <w:rsid w:val="007E1C12"/>
    <w:rsid w:val="007F753E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D6371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F51AF-D338-4E88-AF4A-27C7BE0B0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2021-06-28T10:56:00Z</dcterms:created>
  <dcterms:modified xsi:type="dcterms:W3CDTF">2021-06-28T10:56:00Z</dcterms:modified>
</cp:coreProperties>
</file>