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7D5DA2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7D5DA2" w:rsidRPr="007D5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7D5DA2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D5DA2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</w:t>
      </w:r>
      <w:r w:rsidRPr="007D5D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D5DA2">
        <w:rPr>
          <w:rFonts w:ascii="Times New Roman" w:hAnsi="Times New Roman" w:cs="Times New Roman"/>
          <w:color w:val="000000"/>
          <w:sz w:val="28"/>
          <w:szCs w:val="28"/>
        </w:rPr>
        <w:t>ный формат, утвержденного протоколом Президиума Правительственной к</w:t>
      </w:r>
      <w:r w:rsidRPr="007D5D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5DA2">
        <w:rPr>
          <w:rFonts w:ascii="Times New Roman" w:hAnsi="Times New Roman" w:cs="Times New Roman"/>
          <w:color w:val="000000"/>
          <w:sz w:val="28"/>
          <w:szCs w:val="28"/>
        </w:rPr>
        <w:t>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7D5DA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D5DA2">
        <w:rPr>
          <w:rFonts w:ascii="Times New Roman" w:hAnsi="Times New Roman" w:cs="Times New Roman"/>
          <w:color w:val="000000"/>
          <w:sz w:val="28"/>
          <w:szCs w:val="28"/>
        </w:rPr>
        <w:t>ности от 25 июня 2021 г. № 19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FD" w:rsidRDefault="000C63FD" w:rsidP="00411C86">
      <w:pPr>
        <w:spacing w:after="0" w:line="240" w:lineRule="auto"/>
      </w:pPr>
      <w:r>
        <w:separator/>
      </w:r>
    </w:p>
  </w:endnote>
  <w:endnote w:type="continuationSeparator" w:id="0">
    <w:p w:rsidR="000C63FD" w:rsidRDefault="000C63F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FD" w:rsidRDefault="000C63FD" w:rsidP="00411C86">
      <w:pPr>
        <w:spacing w:after="0" w:line="240" w:lineRule="auto"/>
      </w:pPr>
      <w:r>
        <w:separator/>
      </w:r>
    </w:p>
  </w:footnote>
  <w:footnote w:type="continuationSeparator" w:id="0">
    <w:p w:rsidR="000C63FD" w:rsidRDefault="000C63F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63FD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D5DA2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8149-484C-4CFF-9489-2A621830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2022-09-05T13:11:00Z</dcterms:created>
  <dcterms:modified xsi:type="dcterms:W3CDTF">2022-09-05T13:11:00Z</dcterms:modified>
</cp:coreProperties>
</file>