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9729E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изменений в </w:t>
      </w:r>
      <w:r w:rsidRPr="00411C86">
        <w:rPr>
          <w:rFonts w:ascii="Times New Roman" w:hAnsi="Times New Roman" w:cs="Times New Roman"/>
          <w:b/>
          <w:sz w:val="28"/>
        </w:rPr>
        <w:t>административн</w:t>
      </w:r>
      <w:r w:rsidR="009729E7">
        <w:rPr>
          <w:rFonts w:ascii="Times New Roman" w:hAnsi="Times New Roman" w:cs="Times New Roman"/>
          <w:b/>
          <w:sz w:val="28"/>
        </w:rPr>
        <w:t>ый</w:t>
      </w:r>
      <w:r w:rsidRPr="00411C86">
        <w:rPr>
          <w:rFonts w:ascii="Times New Roman" w:hAnsi="Times New Roman" w:cs="Times New Roman"/>
          <w:b/>
          <w:sz w:val="28"/>
        </w:rPr>
        <w:t xml:space="preserve"> регламент предоставления муниципальной услуги «</w:t>
      </w:r>
      <w:r w:rsidR="00A14588" w:rsidRPr="00A14588">
        <w:rPr>
          <w:rFonts w:ascii="Times New Roman" w:hAnsi="Times New Roman" w:cs="Times New Roman"/>
          <w:b/>
          <w:sz w:val="28"/>
        </w:rPr>
        <w:t>Переоформление права постоянного (бессрочного) пользования</w:t>
      </w:r>
      <w:r w:rsidR="009729E7" w:rsidRPr="009729E7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85DE7" w:rsidRDefault="00385D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 соответствии с п. 3 ст. 15 Земельного кодекса Российской Федерации иностранные граждане, лица без гражданства и иностранные юридические лица  не могут обладать на праве собственности земельными участками,  находящ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мися на приграничных территориях, перечень которых устанавливается През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дентом Российской Федерации в соответствии с федеральным законодател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ством о Государственной границе Российской Федерации, и на иных устано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ленных особо охраняемых территориях Российской Федерации в соответствии с</w:t>
      </w:r>
      <w:proofErr w:type="gramEnd"/>
      <w:r>
        <w:rPr>
          <w:rFonts w:ascii="Times New Roman" w:hAnsi="Times New Roman" w:cs="Times New Roman"/>
          <w:sz w:val="28"/>
        </w:rPr>
        <w:t xml:space="preserve"> федеральными законами. Согласно п. 104 Указа Президента РФ от 09 января 2011 № 26 «</w:t>
      </w:r>
      <w:r w:rsidRPr="00385DE7">
        <w:rPr>
          <w:rFonts w:ascii="Times New Roman" w:hAnsi="Times New Roman" w:cs="Times New Roman"/>
          <w:sz w:val="28"/>
        </w:rPr>
        <w:t>Об утверждении перечня приграничных территорий, на которых иностранные граждане, лица без гражданства и иностранные юридические лица не могут обладать на праве с</w:t>
      </w:r>
      <w:r>
        <w:rPr>
          <w:rFonts w:ascii="Times New Roman" w:hAnsi="Times New Roman" w:cs="Times New Roman"/>
          <w:sz w:val="28"/>
        </w:rPr>
        <w:t>обственности земельными участкам</w:t>
      </w:r>
      <w:r w:rsidRPr="00385DE7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» муниц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пальное образование Славянский район входит в указанный перечень. Однако, административный регламент </w:t>
      </w:r>
      <w:r w:rsidRPr="009D4BA4">
        <w:rPr>
          <w:rFonts w:ascii="Times New Roman" w:hAnsi="Times New Roman" w:cs="Times New Roman"/>
          <w:sz w:val="28"/>
        </w:rPr>
        <w:t>предоставления муниципальной услуги «</w:t>
      </w:r>
      <w:r w:rsidR="00A14588" w:rsidRPr="00A14588">
        <w:rPr>
          <w:rFonts w:ascii="Times New Roman" w:hAnsi="Times New Roman" w:cs="Times New Roman"/>
          <w:sz w:val="28"/>
        </w:rPr>
        <w:t>Пер</w:t>
      </w:r>
      <w:r w:rsidR="00A14588" w:rsidRPr="00A14588">
        <w:rPr>
          <w:rFonts w:ascii="Times New Roman" w:hAnsi="Times New Roman" w:cs="Times New Roman"/>
          <w:sz w:val="28"/>
        </w:rPr>
        <w:t>е</w:t>
      </w:r>
      <w:r w:rsidR="00A14588" w:rsidRPr="00A14588">
        <w:rPr>
          <w:rFonts w:ascii="Times New Roman" w:hAnsi="Times New Roman" w:cs="Times New Roman"/>
          <w:sz w:val="28"/>
        </w:rPr>
        <w:t>оформление права постоянного (бессрочного) пользования</w:t>
      </w:r>
      <w:r w:rsidR="00423277">
        <w:rPr>
          <w:rFonts w:ascii="Times New Roman" w:hAnsi="Times New Roman" w:cs="Times New Roman"/>
          <w:sz w:val="28"/>
        </w:rPr>
        <w:t>» указанных огран</w:t>
      </w:r>
      <w:r w:rsidR="00423277">
        <w:rPr>
          <w:rFonts w:ascii="Times New Roman" w:hAnsi="Times New Roman" w:cs="Times New Roman"/>
          <w:sz w:val="28"/>
        </w:rPr>
        <w:t>и</w:t>
      </w:r>
      <w:r w:rsidR="00423277">
        <w:rPr>
          <w:rFonts w:ascii="Times New Roman" w:hAnsi="Times New Roman" w:cs="Times New Roman"/>
          <w:sz w:val="28"/>
        </w:rPr>
        <w:t>чений не содержит.</w:t>
      </w:r>
    </w:p>
    <w:p w:rsidR="009729E7" w:rsidRDefault="009D4BA4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целях приведения административного регламента </w:t>
      </w:r>
      <w:r w:rsidRPr="009D4BA4">
        <w:rPr>
          <w:rFonts w:ascii="Times New Roman" w:hAnsi="Times New Roman" w:cs="Times New Roman"/>
          <w:sz w:val="28"/>
        </w:rPr>
        <w:t>предоставления м</w:t>
      </w:r>
      <w:r w:rsidRPr="009D4BA4">
        <w:rPr>
          <w:rFonts w:ascii="Times New Roman" w:hAnsi="Times New Roman" w:cs="Times New Roman"/>
          <w:sz w:val="28"/>
        </w:rPr>
        <w:t>у</w:t>
      </w:r>
      <w:r w:rsidRPr="009D4BA4">
        <w:rPr>
          <w:rFonts w:ascii="Times New Roman" w:hAnsi="Times New Roman" w:cs="Times New Roman"/>
          <w:sz w:val="28"/>
        </w:rPr>
        <w:t>ниципальной услуги «</w:t>
      </w:r>
      <w:r w:rsidR="00A14588" w:rsidRPr="00A14588">
        <w:rPr>
          <w:rFonts w:ascii="Times New Roman" w:hAnsi="Times New Roman" w:cs="Times New Roman"/>
          <w:sz w:val="28"/>
        </w:rPr>
        <w:t>Переоформление права постоянного (бессрочного) пол</w:t>
      </w:r>
      <w:r w:rsidR="00A14588" w:rsidRPr="00A14588">
        <w:rPr>
          <w:rFonts w:ascii="Times New Roman" w:hAnsi="Times New Roman" w:cs="Times New Roman"/>
          <w:sz w:val="28"/>
        </w:rPr>
        <w:t>ь</w:t>
      </w:r>
      <w:r w:rsidR="00A14588" w:rsidRPr="00A14588">
        <w:rPr>
          <w:rFonts w:ascii="Times New Roman" w:hAnsi="Times New Roman" w:cs="Times New Roman"/>
          <w:sz w:val="28"/>
        </w:rPr>
        <w:t>зования</w:t>
      </w:r>
      <w:r w:rsidRPr="009D4BA4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в соответствие с указанными выше изменениями подготовлен проект постановления о внесении изменений в данный регламент.</w:t>
      </w:r>
      <w:bookmarkStart w:id="0" w:name="_GoBack"/>
      <w:bookmarkEnd w:id="0"/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E51" w:rsidRDefault="006C2E51" w:rsidP="00411C86">
      <w:pPr>
        <w:spacing w:after="0" w:line="240" w:lineRule="auto"/>
      </w:pPr>
      <w:r>
        <w:separator/>
      </w:r>
    </w:p>
  </w:endnote>
  <w:endnote w:type="continuationSeparator" w:id="0">
    <w:p w:rsidR="006C2E51" w:rsidRDefault="006C2E5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E51" w:rsidRDefault="006C2E51" w:rsidP="00411C86">
      <w:pPr>
        <w:spacing w:after="0" w:line="240" w:lineRule="auto"/>
      </w:pPr>
      <w:r>
        <w:separator/>
      </w:r>
    </w:p>
  </w:footnote>
  <w:footnote w:type="continuationSeparator" w:id="0">
    <w:p w:rsidR="006C2E51" w:rsidRDefault="006C2E5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4C98"/>
    <w:rsid w:val="00287AEC"/>
    <w:rsid w:val="002E3767"/>
    <w:rsid w:val="003050A8"/>
    <w:rsid w:val="00385DE7"/>
    <w:rsid w:val="00402AE7"/>
    <w:rsid w:val="004114E9"/>
    <w:rsid w:val="00411C86"/>
    <w:rsid w:val="004158FE"/>
    <w:rsid w:val="00423277"/>
    <w:rsid w:val="006C2E51"/>
    <w:rsid w:val="00780BAE"/>
    <w:rsid w:val="007D1F5D"/>
    <w:rsid w:val="008B7594"/>
    <w:rsid w:val="008C7EF8"/>
    <w:rsid w:val="009729E7"/>
    <w:rsid w:val="009D4BA4"/>
    <w:rsid w:val="00A14588"/>
    <w:rsid w:val="00B40F63"/>
    <w:rsid w:val="00BA73BA"/>
    <w:rsid w:val="00CF22C5"/>
    <w:rsid w:val="00DD1AA3"/>
    <w:rsid w:val="00E148CE"/>
    <w:rsid w:val="00EB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40DB7-34D0-425D-A40A-206355462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Ермак Юлия Владимировна</cp:lastModifiedBy>
  <cp:revision>12</cp:revision>
  <dcterms:created xsi:type="dcterms:W3CDTF">2018-07-31T11:48:00Z</dcterms:created>
  <dcterms:modified xsi:type="dcterms:W3CDTF">2019-04-03T11:00:00Z</dcterms:modified>
</cp:coreProperties>
</file>