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78"/>
        <w:gridCol w:w="499"/>
        <w:gridCol w:w="286"/>
        <w:gridCol w:w="63"/>
        <w:gridCol w:w="140"/>
        <w:gridCol w:w="57"/>
        <w:gridCol w:w="34"/>
        <w:gridCol w:w="306"/>
        <w:gridCol w:w="103"/>
        <w:gridCol w:w="174"/>
        <w:gridCol w:w="94"/>
        <w:gridCol w:w="591"/>
        <w:gridCol w:w="396"/>
        <w:gridCol w:w="6"/>
        <w:gridCol w:w="144"/>
        <w:gridCol w:w="13"/>
        <w:gridCol w:w="34"/>
        <w:gridCol w:w="369"/>
        <w:gridCol w:w="103"/>
        <w:gridCol w:w="40"/>
        <w:gridCol w:w="375"/>
        <w:gridCol w:w="33"/>
        <w:gridCol w:w="304"/>
        <w:gridCol w:w="266"/>
        <w:gridCol w:w="390"/>
        <w:gridCol w:w="427"/>
        <w:gridCol w:w="463"/>
        <w:gridCol w:w="255"/>
        <w:gridCol w:w="622"/>
        <w:gridCol w:w="551"/>
        <w:gridCol w:w="446"/>
        <w:gridCol w:w="57"/>
        <w:gridCol w:w="50"/>
        <w:gridCol w:w="306"/>
        <w:gridCol w:w="551"/>
        <w:gridCol w:w="214"/>
        <w:gridCol w:w="295"/>
      </w:tblGrid>
      <w:tr w:rsidR="00ED77C0" w:rsidRPr="00E7551B" w:rsidTr="00ED77C0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</w:t>
            </w:r>
          </w:p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D77C0" w:rsidRPr="00E7551B" w:rsidTr="00ED77C0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ED77C0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D77C0" w:rsidRPr="00E7551B" w:rsidRDefault="00ED77C0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E7551B">
              <w:rPr>
                <w:color w:val="000000" w:themeColor="text1"/>
                <w:sz w:val="18"/>
                <w:szCs w:val="28"/>
              </w:rPr>
              <w:t>е</w:t>
            </w:r>
            <w:r w:rsidRPr="00E7551B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ED77C0" w:rsidRPr="00E7551B" w:rsidTr="00ED77C0"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5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ED77C0" w:rsidRPr="00E7551B" w:rsidTr="00ED77C0">
        <w:tc>
          <w:tcPr>
            <w:tcW w:w="81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88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23.02.2009</w:t>
            </w:r>
          </w:p>
        </w:tc>
      </w:tr>
      <w:tr w:rsidR="00ED77C0" w:rsidRPr="00E7551B" w:rsidTr="00ED77C0"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3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ED77C0">
        <w:tc>
          <w:tcPr>
            <w:tcW w:w="169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ED77C0" w:rsidRPr="00E7551B" w:rsidTr="00ED77C0">
        <w:tc>
          <w:tcPr>
            <w:tcW w:w="170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szCs w:val="22"/>
              </w:rPr>
              <w:t>адрес регистрации заявителя:</w:t>
            </w:r>
          </w:p>
        </w:tc>
        <w:tc>
          <w:tcPr>
            <w:tcW w:w="329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ED77C0">
        <w:tc>
          <w:tcPr>
            <w:tcW w:w="104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56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ED77C0">
        <w:tc>
          <w:tcPr>
            <w:tcW w:w="2582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1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+79991234567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qwerty@mail.ru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E7551B">
              <w:rPr>
                <w:color w:val="000000" w:themeColor="text1"/>
                <w:szCs w:val="28"/>
              </w:rPr>
              <w:t>б</w:t>
            </w:r>
            <w:r w:rsidRPr="00E7551B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E7551B">
              <w:rPr>
                <w:color w:val="000000" w:themeColor="text1"/>
                <w:szCs w:val="28"/>
              </w:rPr>
              <w:t>к</w:t>
            </w:r>
            <w:r w:rsidRPr="00E7551B">
              <w:rPr>
                <w:color w:val="000000" w:themeColor="text1"/>
                <w:szCs w:val="28"/>
              </w:rPr>
              <w:t xml:space="preserve">том </w:t>
            </w:r>
            <w:r w:rsidRPr="00E7551B">
              <w:rPr>
                <w:color w:val="000000" w:themeColor="text1"/>
                <w:szCs w:val="28"/>
                <w:u w:val="single"/>
              </w:rPr>
              <w:t> 4 </w:t>
            </w:r>
            <w:r w:rsidRPr="00E7551B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E7551B">
              <w:rPr>
                <w:color w:val="000000" w:themeColor="text1"/>
                <w:szCs w:val="28"/>
              </w:rPr>
              <w:t>в</w:t>
            </w:r>
            <w:r w:rsidRPr="00E7551B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ED77C0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постановление администрации Забойского сельского поселения Славян</w:t>
            </w:r>
            <w:bookmarkStart w:id="0" w:name="_GoBack"/>
            <w:bookmarkEnd w:id="0"/>
            <w:r w:rsidRPr="00E7551B">
              <w:rPr>
                <w:color w:val="000000" w:themeColor="text1"/>
                <w:szCs w:val="28"/>
              </w:rPr>
              <w:t>ского района от 01.01.2023 № 1005 «Об утверждении схемы размещения объектов на землях или земел</w:t>
            </w:r>
            <w:r w:rsidRPr="00E7551B">
              <w:rPr>
                <w:color w:val="000000" w:themeColor="text1"/>
                <w:szCs w:val="28"/>
              </w:rPr>
              <w:t>ь</w:t>
            </w:r>
            <w:r w:rsidRPr="00E7551B">
              <w:rPr>
                <w:color w:val="000000" w:themeColor="text1"/>
                <w:szCs w:val="28"/>
              </w:rPr>
              <w:t>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</w:t>
            </w:r>
            <w:r w:rsidRPr="00E7551B">
              <w:rPr>
                <w:color w:val="000000" w:themeColor="text1"/>
                <w:szCs w:val="28"/>
              </w:rPr>
              <w:t>р</w:t>
            </w:r>
            <w:r w:rsidRPr="00E7551B">
              <w:rPr>
                <w:color w:val="000000" w:themeColor="text1"/>
                <w:szCs w:val="28"/>
              </w:rPr>
              <w:t>витута, публичного сервитута на: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ED77C0" w:rsidRPr="00E7551B" w:rsidTr="00ED77C0">
        <w:tc>
          <w:tcPr>
            <w:tcW w:w="70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5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23:27:1203001:555,</w:t>
            </w:r>
          </w:p>
        </w:tc>
        <w:tc>
          <w:tcPr>
            <w:tcW w:w="74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ED77C0">
        <w:tc>
          <w:tcPr>
            <w:tcW w:w="78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386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п. Забойский, ул. Красная, 100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ED77C0" w:rsidRPr="00E7551B" w:rsidTr="00ED77C0">
        <w:tc>
          <w:tcPr>
            <w:tcW w:w="149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07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ED77C0">
        <w:tc>
          <w:tcPr>
            <w:tcW w:w="99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9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15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9825F1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E7551B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E7551B">
              <w:rPr>
                <w:color w:val="000000" w:themeColor="text1"/>
                <w:sz w:val="18"/>
              </w:rPr>
              <w:t>и</w:t>
            </w:r>
            <w:r w:rsidRPr="00E7551B">
              <w:rPr>
                <w:color w:val="000000" w:themeColor="text1"/>
                <w:sz w:val="18"/>
              </w:rPr>
              <w:t>пальной собственности)</w:t>
            </w:r>
          </w:p>
          <w:p w:rsidR="00ED77C0" w:rsidRPr="00E7551B" w:rsidRDefault="00ED77C0" w:rsidP="009825F1">
            <w:pPr>
              <w:widowControl w:val="0"/>
              <w:rPr>
                <w:color w:val="000000" w:themeColor="text1"/>
              </w:rPr>
            </w:pPr>
          </w:p>
          <w:p w:rsidR="00ED77C0" w:rsidRPr="00E7551B" w:rsidRDefault="00ED77C0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ED77C0" w:rsidRPr="00E7551B" w:rsidTr="00ED77C0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16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ED77C0" w:rsidRPr="00E7551B" w:rsidTr="00ED77C0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ED77C0" w:rsidRPr="00E7551B" w:rsidTr="00ED77C0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ED77C0" w:rsidRPr="00E7551B" w:rsidTr="00ED77C0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D77C0" w:rsidRPr="00E7551B" w:rsidTr="00ED77C0">
        <w:tc>
          <w:tcPr>
            <w:tcW w:w="2071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7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кв. м,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E7551B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E7551B">
              <w:rPr>
                <w:color w:val="000000" w:themeColor="text1"/>
                <w:szCs w:val="28"/>
              </w:rPr>
              <w:t>-</w:t>
            </w:r>
          </w:p>
        </w:tc>
      </w:tr>
      <w:tr w:rsidR="00ED77C0" w:rsidRPr="00E7551B" w:rsidTr="00ED77C0">
        <w:tc>
          <w:tcPr>
            <w:tcW w:w="338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E7551B">
              <w:rPr>
                <w:color w:val="000000" w:themeColor="text1"/>
                <w:szCs w:val="28"/>
              </w:rPr>
              <w:t>ных</w:t>
            </w:r>
            <w:proofErr w:type="spellEnd"/>
            <w:r w:rsidRPr="00E7551B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6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ED77C0" w:rsidRPr="00E7551B" w:rsidTr="00ED77C0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D77C0" w:rsidRPr="00E7551B" w:rsidTr="00ED77C0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D77C0" w:rsidRPr="00E7551B" w:rsidTr="00ED77C0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D77C0" w:rsidRPr="00E7551B" w:rsidTr="009825F1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ED77C0">
        <w:tc>
          <w:tcPr>
            <w:tcW w:w="205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ED77C0" w:rsidRPr="00E7551B" w:rsidTr="00ED77C0">
        <w:tc>
          <w:tcPr>
            <w:tcW w:w="2050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ED77C0" w:rsidRPr="00E7551B" w:rsidTr="009825F1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ED77C0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02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1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  <w:tr w:rsidR="00ED77C0" w:rsidRPr="00E7551B" w:rsidTr="00ED77C0">
        <w:tc>
          <w:tcPr>
            <w:tcW w:w="3009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ED77C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ED77C0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2024-09-16T10:18:00Z</dcterms:created>
  <dcterms:modified xsi:type="dcterms:W3CDTF">2024-09-16T10:18:00Z</dcterms:modified>
</cp:coreProperties>
</file>