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55B" w:rsidRPr="00AC193F" w:rsidRDefault="0039055B" w:rsidP="0039055B">
      <w:pPr>
        <w:pStyle w:val="s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/>
          <w:color w:val="22272F"/>
          <w:sz w:val="28"/>
          <w:szCs w:val="34"/>
        </w:rPr>
      </w:pPr>
      <w:bookmarkStart w:id="0" w:name="_GoBack"/>
      <w:bookmarkEnd w:id="0"/>
      <w:r w:rsidRPr="00AC193F">
        <w:rPr>
          <w:b/>
          <w:color w:val="22272F"/>
          <w:sz w:val="28"/>
          <w:szCs w:val="34"/>
        </w:rPr>
        <w:t>Ходатайство об установлении публичного сервитута</w:t>
      </w:r>
    </w:p>
    <w:p w:rsidR="0039055B" w:rsidRPr="00AC193F" w:rsidRDefault="0039055B" w:rsidP="0039055B">
      <w:pPr>
        <w:widowControl w:val="0"/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152"/>
        <w:gridCol w:w="1386"/>
        <w:gridCol w:w="480"/>
        <w:gridCol w:w="2343"/>
        <w:gridCol w:w="29"/>
        <w:gridCol w:w="404"/>
        <w:gridCol w:w="190"/>
        <w:gridCol w:w="407"/>
        <w:gridCol w:w="267"/>
        <w:gridCol w:w="1402"/>
        <w:gridCol w:w="118"/>
        <w:gridCol w:w="248"/>
        <w:gridCol w:w="130"/>
        <w:gridCol w:w="862"/>
        <w:gridCol w:w="107"/>
        <w:gridCol w:w="131"/>
        <w:gridCol w:w="182"/>
        <w:gridCol w:w="113"/>
      </w:tblGrid>
      <w:tr w:rsidR="0039055B" w:rsidRPr="002C2E1D" w:rsidTr="004B7C10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</w:t>
            </w:r>
          </w:p>
        </w:tc>
        <w:tc>
          <w:tcPr>
            <w:tcW w:w="7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4462" w:type="pct"/>
            <w:gridSpan w:val="1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Забойского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  <w:tc>
          <w:tcPr>
            <w:tcW w:w="167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708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лице, представившем ходатайство об установлении публичного</w:t>
            </w:r>
          </w:p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сервитута (далее - заявитель):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Полное наименование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Акционерное общество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Сокращенное наименование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Организационно-правовая форма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Акционерное общество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350000, Краснодарский край, г. Краснодар ул. Ленина, 40/1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2.5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2.6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ОГРН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0000000000000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2.7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ИНН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представителе заявителя:</w:t>
            </w:r>
          </w:p>
        </w:tc>
      </w:tr>
      <w:tr w:rsidR="0039055B" w:rsidRPr="002C2E1D" w:rsidTr="004B7C10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Фамилия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Имя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Отчество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Иванович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Телефон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+7 999 1234567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Доверенность № 12-07/693 от 06.06.2022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2C2E1D">
              <w:rPr>
                <w:color w:val="0D0D0D" w:themeColor="text1" w:themeTint="F2"/>
              </w:rPr>
              <w:t>ых</w:t>
            </w:r>
            <w:proofErr w:type="spellEnd"/>
            <w:r w:rsidRPr="002C2E1D">
              <w:rPr>
                <w:color w:val="0D0D0D" w:themeColor="text1" w:themeTint="F2"/>
              </w:rPr>
              <w:t>) участка(</w:t>
            </w:r>
            <w:proofErr w:type="spellStart"/>
            <w:r w:rsidRPr="002C2E1D">
              <w:rPr>
                <w:color w:val="0D0D0D" w:themeColor="text1" w:themeTint="F2"/>
              </w:rPr>
              <w:t>ов</w:t>
            </w:r>
            <w:proofErr w:type="spellEnd"/>
            <w:r w:rsidRPr="002C2E1D">
              <w:rPr>
                <w:color w:val="0D0D0D" w:themeColor="text1" w:themeTint="F2"/>
              </w:rPr>
              <w:t>) в целях (указываются цели, предусмотренные </w:t>
            </w:r>
            <w:hyperlink r:id="rId5" w:anchor="/document/12124624/entry/3937" w:history="1">
              <w:r w:rsidRPr="002C2E1D">
                <w:rPr>
                  <w:rStyle w:val="a3"/>
                  <w:color w:val="0D0D0D" w:themeColor="text1" w:themeTint="F2"/>
                </w:rPr>
                <w:t>статьей 39.37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или </w:t>
            </w:r>
            <w:hyperlink r:id="rId6" w:anchor="/document/12124625/entry/36" w:history="1">
              <w:r w:rsidRPr="002C2E1D">
                <w:rPr>
                  <w:rStyle w:val="a3"/>
                  <w:color w:val="0D0D0D" w:themeColor="text1" w:themeTint="F2"/>
                </w:rPr>
                <w:t>статьей 3.6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25 октября 2001 г. N 137-ФЗ "О введении в действие Земельного кодекса Российской Федерации", </w:t>
            </w:r>
            <w:hyperlink r:id="rId7" w:anchor="/document/12157004/entry/25042" w:history="1">
              <w:r w:rsidRPr="002C2E1D">
                <w:rPr>
                  <w:rStyle w:val="a3"/>
                  <w:color w:val="0D0D0D" w:themeColor="text1" w:themeTint="F2"/>
                </w:rPr>
                <w:t>частью 4.2 статьи 25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8 ноября 2007 г.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Федерации"):</w:t>
            </w:r>
          </w:p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170F0C">
              <w:rPr>
                <w:color w:val="0D0D0D" w:themeColor="text1" w:themeTint="F2"/>
              </w:rPr>
              <w:t>для реконструкции части инженерного сооружения, которое является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линейным объектом – «Объект газового хозяйства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-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газовая распределительная сеть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от ГРС «</w:t>
            </w:r>
            <w:r>
              <w:rPr>
                <w:color w:val="0D0D0D" w:themeColor="text1" w:themeTint="F2"/>
              </w:rPr>
              <w:t>Забойский</w:t>
            </w:r>
            <w:r w:rsidRPr="00170F0C">
              <w:rPr>
                <w:color w:val="0D0D0D" w:themeColor="text1" w:themeTint="F2"/>
              </w:rPr>
              <w:t xml:space="preserve">», протяженностью 27212 </w:t>
            </w:r>
            <w:proofErr w:type="spellStart"/>
            <w:r w:rsidRPr="00170F0C">
              <w:rPr>
                <w:color w:val="0D0D0D" w:themeColor="text1" w:themeTint="F2"/>
              </w:rPr>
              <w:t>п.м</w:t>
            </w:r>
            <w:proofErr w:type="spellEnd"/>
            <w:r w:rsidRPr="00170F0C">
              <w:rPr>
                <w:color w:val="0D0D0D" w:themeColor="text1" w:themeTint="F2"/>
              </w:rPr>
              <w:t xml:space="preserve">.,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 w:rsidRPr="00474B3D">
              <w:rPr>
                <w:color w:val="0D0D0D" w:themeColor="text1" w:themeTint="F2"/>
              </w:rPr>
              <w:t>п. Забойский</w:t>
            </w:r>
            <w:r w:rsidRPr="00170F0C">
              <w:rPr>
                <w:color w:val="0D0D0D" w:themeColor="text1" w:themeTint="F2"/>
              </w:rPr>
              <w:t xml:space="preserve"> кадастровый номер </w:t>
            </w:r>
            <w:r>
              <w:rPr>
                <w:color w:val="0D0D0D" w:themeColor="text1" w:themeTint="F2"/>
              </w:rPr>
              <w:t>23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0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0000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находящиеся в собственности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», в части газопровода высокого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давления бух. инв. № 06-019274 (3900001684)», протяженностью 1709,72 м,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расположенного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 w:rsidRPr="00474B3D">
              <w:rPr>
                <w:color w:val="0D0D0D" w:themeColor="text1" w:themeTint="F2"/>
              </w:rPr>
              <w:t>п. Забойский</w:t>
            </w:r>
            <w:r w:rsidRPr="00170F0C">
              <w:rPr>
                <w:color w:val="0D0D0D" w:themeColor="text1" w:themeTint="F2"/>
              </w:rPr>
              <w:t xml:space="preserve">, ул. </w:t>
            </w:r>
            <w:r>
              <w:rPr>
                <w:color w:val="0D0D0D" w:themeColor="text1" w:themeTint="F2"/>
              </w:rPr>
              <w:t>Луговая,</w:t>
            </w:r>
            <w:r w:rsidRPr="00170F0C">
              <w:rPr>
                <w:color w:val="0D0D0D" w:themeColor="text1" w:themeTint="F2"/>
              </w:rPr>
              <w:t xml:space="preserve"> реконструируемая в рамках реализации мероприятий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 по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перекладке аварийных участков стальных газопроводов» 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5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Испрашиваемый срок публичного сервитута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  <w:u w:val="single"/>
              </w:rPr>
              <w:t xml:space="preserve">11 месяцев (п. 4 ст. 39.45)       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6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 </w:t>
            </w:r>
            <w:hyperlink r:id="rId8" w:anchor="/document/12124624/entry/394114" w:history="1">
              <w:r w:rsidRPr="002C2E1D">
                <w:rPr>
                  <w:rStyle w:val="a3"/>
                  <w:color w:val="0D0D0D" w:themeColor="text1" w:themeTint="F2"/>
                </w:rPr>
                <w:t>подпунктом 4 пункта 1 статьи 39</w:t>
              </w:r>
              <w:r w:rsidRPr="002C2E1D">
                <w:rPr>
                  <w:rStyle w:val="a3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</w:t>
            </w:r>
            <w:r>
              <w:rPr>
                <w:color w:val="0D0D0D" w:themeColor="text1" w:themeTint="F2"/>
              </w:rPr>
              <w:t xml:space="preserve"> </w:t>
            </w:r>
            <w:r>
              <w:t xml:space="preserve">– 11 </w:t>
            </w:r>
            <w:r>
              <w:lastRenderedPageBreak/>
              <w:t>месяцев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7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Обоснование необходимости установления публичного сервитута</w:t>
            </w:r>
          </w:p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>
              <w:t>«Реконструкция объекта газового хозяйства-газовой распределительной сети от ГРС «</w:t>
            </w:r>
            <w:r w:rsidRPr="00474B3D">
              <w:rPr>
                <w:color w:val="0D0D0D" w:themeColor="text1" w:themeTint="F2"/>
              </w:rPr>
              <w:t>Забойский</w:t>
            </w:r>
            <w:r>
              <w:t xml:space="preserve">», кадастровый номер 23:00:0000000:0000, в части газопровода высокого давления, проложенного в </w:t>
            </w:r>
            <w:r w:rsidRPr="00474B3D">
              <w:rPr>
                <w:color w:val="0D0D0D" w:themeColor="text1" w:themeTint="F2"/>
              </w:rPr>
              <w:t>п. Забойский</w:t>
            </w:r>
            <w:r>
              <w:t>, ул. Луговая» Согласно Техническим условиям № 7169-31-П/20 от 15.10.2020 (с учетом Письма АО «</w:t>
            </w:r>
            <w:r>
              <w:rPr>
                <w:color w:val="0D0D0D" w:themeColor="text1" w:themeTint="F2"/>
              </w:rPr>
              <w:t>Межрегионгаз</w:t>
            </w:r>
            <w:r>
              <w:t>» от 18.10.2022 №26374), реконструируется: - стальной газопровод высокого давления Р≤0,6 МПа, D=325 мм. Реализация данного объекта позволит реконструировать аварийный участок газопровода высокого давления, проложенного от ГРС «</w:t>
            </w:r>
            <w:r w:rsidRPr="00474B3D">
              <w:rPr>
                <w:color w:val="0D0D0D" w:themeColor="text1" w:themeTint="F2"/>
              </w:rPr>
              <w:t>Забойский</w:t>
            </w:r>
            <w:r>
              <w:t>» до автомобильной дороги «</w:t>
            </w:r>
            <w:proofErr w:type="spellStart"/>
            <w:r w:rsidRPr="00474B3D">
              <w:rPr>
                <w:color w:val="0D0D0D" w:themeColor="text1" w:themeTint="F2"/>
              </w:rPr>
              <w:t>Забойск</w:t>
            </w:r>
            <w:r>
              <w:rPr>
                <w:color w:val="0D0D0D" w:themeColor="text1" w:themeTint="F2"/>
              </w:rPr>
              <w:t>ое</w:t>
            </w:r>
            <w:proofErr w:type="spellEnd"/>
            <w:r>
              <w:t xml:space="preserve"> шоссе», согласно действующим сводам правил и нормативной документации. В ходе выполнения проектных и землеустроительных работ установлено, что не представляется возможным спроектировать и реализовать Объект, не затрагивая земельный участок с кадастровым номером 23:00:0000000:0000. Прокладка газопровода высокого давления, не затрагивая многоконтурный земельный участок с кадастровым номером № 23:00:0000000:0000, не предоставляется возможным. Альтернативного варианта прокладки газопровода нет, так как на земельном участке с кадастровым номером № 23:00:0000000:0000  осуществляется присоединение к существующему газопроводу высокого давления по Техническим условиям № 7169-31-П/20 от 15.10.2020. Учитывая это обстоятельство, проектом предусмотрено размещение газопровода на земельном участке с кадастровым номером № 23:00:0000000:0000 и размещение строительной техники на период строительства в пределах полосы отвода, категория земель – земли сельскохозяйственного назначения. 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8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а также о правообладателе инженерного сооружения, являющегося линейным объектом, реконструкция, капитальный ремонт которого (реконструкция, капитальный ремонт участков (частей) которого) осуществляются в связи с планируемым строительством, реконструкцией, капитальным ремонтом объектов капитального строительства, в случае, если заявитель не является правообладателем указанного инженерного сооружения (в данном случае указываются сведения в объеме, предусмотренном </w:t>
            </w:r>
            <w:hyperlink r:id="rId9" w:anchor="/document/404780709/entry/11002" w:history="1">
              <w:r w:rsidRPr="002C2E1D">
                <w:rPr>
                  <w:rStyle w:val="a3"/>
                  <w:color w:val="0D0D0D" w:themeColor="text1" w:themeTint="F2"/>
                </w:rPr>
                <w:t>строкой 2</w:t>
              </w:r>
            </w:hyperlink>
            <w:r w:rsidRPr="002C2E1D">
              <w:rPr>
                <w:color w:val="0D0D0D" w:themeColor="text1" w:themeTint="F2"/>
              </w:rPr>
              <w:t> настоящей формы) (заполняется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сооружения, являющегося линейным объектом, реконструкции его участка (части), которое переносится в связи с изъятием такого земельного участка для государственных или муниципальных нужд, а также если ходатайство об установлении публичного сервитута подается с целью установления публичного сервитута в целях реконструкции, капитального ремонта инженерного сооружения, являющегося линейным объектом, реконструкции, капитального ремонта его участков (частей)</w:t>
            </w:r>
          </w:p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____________________________________________________________</w:t>
            </w:r>
            <w:r>
              <w:rPr>
                <w:color w:val="0D0D0D" w:themeColor="text1" w:themeTint="F2"/>
              </w:rPr>
              <w:t>________</w:t>
            </w:r>
            <w:r w:rsidRPr="002C2E1D">
              <w:rPr>
                <w:color w:val="0D0D0D" w:themeColor="text1" w:themeTint="F2"/>
              </w:rPr>
              <w:t>_</w:t>
            </w:r>
          </w:p>
        </w:tc>
      </w:tr>
      <w:tr w:rsidR="0039055B" w:rsidRPr="002C2E1D" w:rsidTr="004B7C10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9</w:t>
            </w:r>
          </w:p>
        </w:tc>
        <w:tc>
          <w:tcPr>
            <w:tcW w:w="2339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23:00:0000000:0000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10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 xml:space="preserve">Право, на котором инженерное сооружение принадлежит заявителю (если подано ходатайство об установлении публичного сервитута для реконструкции, капитального ремонта или эксплуатации указанного инженерного сооружения, реконструкции или капитального ремонта участка (части) инженерного сооружения, </w:t>
            </w:r>
            <w:r w:rsidRPr="002C2E1D">
              <w:rPr>
                <w:color w:val="0D0D0D" w:themeColor="text1" w:themeTint="F2"/>
              </w:rPr>
              <w:lastRenderedPageBreak/>
              <w:t>являющегося линейным объектом)</w:t>
            </w:r>
          </w:p>
        </w:tc>
      </w:tr>
      <w:tr w:rsidR="0039055B" w:rsidRPr="002C2E1D" w:rsidTr="004B7C10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11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способах представления результатов рассмотрения ходатайства: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да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39055B" w:rsidRPr="002C2E1D" w:rsidTr="004B7C10"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63" w:type="pct"/>
            <w:shd w:val="clear" w:color="auto" w:fill="FFFFFF"/>
            <w:vAlign w:val="center"/>
            <w:hideMark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87" w:type="pct"/>
            <w:gridSpan w:val="5"/>
            <w:shd w:val="clear" w:color="auto" w:fill="FFFFFF"/>
            <w:vAlign w:val="center"/>
            <w:hideMark/>
          </w:tcPr>
          <w:p w:rsidR="0039055B" w:rsidRPr="002C2E1D" w:rsidRDefault="0039055B" w:rsidP="004B7C10">
            <w:pPr>
              <w:widowControl w:val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shd w:val="clear" w:color="auto" w:fill="FFFFFF"/>
            <w:vAlign w:val="center"/>
            <w:hideMark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0" w:type="pct"/>
            <w:shd w:val="clear" w:color="auto" w:fill="FFFFFF"/>
            <w:vAlign w:val="center"/>
            <w:hideMark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39055B" w:rsidRPr="002C2E1D" w:rsidTr="004B7C10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3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Документы, прилагаемые к ходатайству:</w:t>
            </w:r>
          </w:p>
          <w:p w:rsidR="0039055B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Сведения о границах публичного сервитута в электронном виде;</w:t>
            </w:r>
          </w:p>
          <w:p w:rsidR="0039055B" w:rsidRPr="00C824F1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Проект организации строительства;</w:t>
            </w:r>
          </w:p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Схема границ публичного сервитута;</w:t>
            </w:r>
            <w:r>
              <w:rPr>
                <w:color w:val="0D0D0D" w:themeColor="text1" w:themeTint="F2"/>
              </w:rPr>
              <w:t xml:space="preserve"> 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 </w:t>
            </w:r>
            <w:hyperlink r:id="rId10" w:anchor="/document/12124624/entry/39410" w:history="1">
              <w:r w:rsidRPr="002C2E1D">
                <w:rPr>
                  <w:rStyle w:val="a3"/>
                  <w:color w:val="0D0D0D" w:themeColor="text1" w:themeTint="F2"/>
                </w:rPr>
                <w:t>статьей 39</w:t>
              </w:r>
              <w:r w:rsidRPr="002C2E1D">
                <w:rPr>
                  <w:rStyle w:val="a3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15</w:t>
            </w:r>
          </w:p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2555" w:type="pct"/>
            <w:gridSpan w:val="6"/>
            <w:tcBorders>
              <w:left w:val="single" w:sz="4" w:space="0" w:color="auto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Подпись:</w:t>
            </w:r>
          </w:p>
        </w:tc>
        <w:tc>
          <w:tcPr>
            <w:tcW w:w="2153" w:type="pct"/>
            <w:gridSpan w:val="11"/>
            <w:tcBorders>
              <w:left w:val="nil"/>
              <w:right w:val="single" w:sz="4" w:space="0" w:color="auto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Дата:</w:t>
            </w:r>
          </w:p>
        </w:tc>
      </w:tr>
      <w:tr w:rsidR="0039055B" w:rsidRPr="002C2E1D" w:rsidTr="004B7C10">
        <w:trPr>
          <w:gridAfter w:val="1"/>
          <w:wAfter w:w="60" w:type="pct"/>
          <w:trHeight w:val="240"/>
        </w:trPr>
        <w:tc>
          <w:tcPr>
            <w:tcW w:w="232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after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  <w:tc>
          <w:tcPr>
            <w:tcW w:w="256" w:type="pct"/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 И.И.</w:t>
            </w:r>
          </w:p>
        </w:tc>
        <w:tc>
          <w:tcPr>
            <w:tcW w:w="100" w:type="pct"/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righ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"</w:t>
            </w:r>
          </w:p>
        </w:tc>
        <w:tc>
          <w:tcPr>
            <w:tcW w:w="217" w:type="pct"/>
            <w:tcBorders>
              <w:left w:val="nil"/>
            </w:tcBorders>
            <w:shd w:val="clear" w:color="auto" w:fill="FFFFFF"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24</w:t>
            </w:r>
          </w:p>
        </w:tc>
        <w:tc>
          <w:tcPr>
            <w:tcW w:w="142" w:type="pct"/>
            <w:shd w:val="clear" w:color="auto" w:fill="FFFFFF"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"</w:t>
            </w:r>
          </w:p>
        </w:tc>
        <w:tc>
          <w:tcPr>
            <w:tcW w:w="942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июля</w:t>
            </w:r>
          </w:p>
        </w:tc>
        <w:tc>
          <w:tcPr>
            <w:tcW w:w="69" w:type="pct"/>
            <w:shd w:val="clear" w:color="auto" w:fill="FFFFFF"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FFFFFF"/>
          </w:tcPr>
          <w:p w:rsidR="0039055B" w:rsidRPr="00560EB5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  <w:lang w:val="en-US"/>
              </w:rPr>
            </w:pPr>
            <w:r>
              <w:rPr>
                <w:color w:val="0D0D0D" w:themeColor="text1" w:themeTint="F2"/>
              </w:rPr>
              <w:t>2023</w:t>
            </w:r>
          </w:p>
        </w:tc>
        <w:tc>
          <w:tcPr>
            <w:tcW w:w="224" w:type="pct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г.</w:t>
            </w:r>
          </w:p>
        </w:tc>
      </w:tr>
      <w:tr w:rsidR="0039055B" w:rsidRPr="002C2E1D" w:rsidTr="004B7C10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(подпись)</w:t>
            </w:r>
          </w:p>
        </w:tc>
        <w:tc>
          <w:tcPr>
            <w:tcW w:w="256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39055B" w:rsidRPr="002C2E1D" w:rsidRDefault="0039055B" w:rsidP="004B7C10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(инициалы, фамилия)</w:t>
            </w:r>
          </w:p>
        </w:tc>
        <w:tc>
          <w:tcPr>
            <w:tcW w:w="100" w:type="pct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142" w:type="pct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94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55B" w:rsidRPr="002C2E1D" w:rsidRDefault="0039055B" w:rsidP="004B7C10">
            <w:pPr>
              <w:widowControl w:val="0"/>
              <w:rPr>
                <w:color w:val="0D0D0D" w:themeColor="text1" w:themeTint="F2"/>
              </w:rPr>
            </w:pPr>
          </w:p>
        </w:tc>
      </w:tr>
    </w:tbl>
    <w:p w:rsidR="00966774" w:rsidRDefault="0039055B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9E"/>
    <w:rsid w:val="00205F67"/>
    <w:rsid w:val="0039055B"/>
    <w:rsid w:val="00523A9E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9055B"/>
    <w:rPr>
      <w:color w:val="0000FF"/>
      <w:u w:val="single"/>
    </w:rPr>
  </w:style>
  <w:style w:type="paragraph" w:customStyle="1" w:styleId="s1">
    <w:name w:val="s_1"/>
    <w:basedOn w:val="a"/>
    <w:rsid w:val="0039055B"/>
    <w:pPr>
      <w:spacing w:before="100" w:beforeAutospacing="1" w:after="100" w:afterAutospacing="1"/>
    </w:pPr>
  </w:style>
  <w:style w:type="paragraph" w:customStyle="1" w:styleId="s3">
    <w:name w:val="s_3"/>
    <w:basedOn w:val="a"/>
    <w:rsid w:val="0039055B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39055B"/>
    <w:pPr>
      <w:spacing w:before="100" w:beforeAutospacing="1" w:after="100" w:afterAutospacing="1"/>
    </w:pPr>
  </w:style>
  <w:style w:type="paragraph" w:customStyle="1" w:styleId="s16">
    <w:name w:val="s_16"/>
    <w:basedOn w:val="a"/>
    <w:rsid w:val="0039055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9055B"/>
    <w:rPr>
      <w:color w:val="0000FF"/>
      <w:u w:val="single"/>
    </w:rPr>
  </w:style>
  <w:style w:type="paragraph" w:customStyle="1" w:styleId="s1">
    <w:name w:val="s_1"/>
    <w:basedOn w:val="a"/>
    <w:rsid w:val="0039055B"/>
    <w:pPr>
      <w:spacing w:before="100" w:beforeAutospacing="1" w:after="100" w:afterAutospacing="1"/>
    </w:pPr>
  </w:style>
  <w:style w:type="paragraph" w:customStyle="1" w:styleId="s3">
    <w:name w:val="s_3"/>
    <w:basedOn w:val="a"/>
    <w:rsid w:val="0039055B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39055B"/>
    <w:pPr>
      <w:spacing w:before="100" w:beforeAutospacing="1" w:after="100" w:afterAutospacing="1"/>
    </w:pPr>
  </w:style>
  <w:style w:type="paragraph" w:customStyle="1" w:styleId="s16">
    <w:name w:val="s_16"/>
    <w:basedOn w:val="a"/>
    <w:rsid w:val="0039055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obileonline.garan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obileonline.garant.ru/" TargetMode="External"/><Relationship Id="rId10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2024-02-29T12:56:00Z</dcterms:created>
  <dcterms:modified xsi:type="dcterms:W3CDTF">2024-02-29T12:56:00Z</dcterms:modified>
</cp:coreProperties>
</file>