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FE" w:rsidRPr="00A72EB9" w:rsidRDefault="005203FE" w:rsidP="005203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72EB9">
        <w:rPr>
          <w:b/>
          <w:bCs/>
          <w:sz w:val="28"/>
          <w:szCs w:val="28"/>
        </w:rPr>
        <w:t>Заявление (уведомление)</w:t>
      </w:r>
    </w:p>
    <w:p w:rsidR="005203FE" w:rsidRPr="00A72EB9" w:rsidRDefault="005203FE" w:rsidP="005203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 xml:space="preserve"> о внесении изменений в ранее выданное разрешение на строительство</w:t>
      </w:r>
    </w:p>
    <w:p w:rsidR="005203FE" w:rsidRPr="00A72EB9" w:rsidRDefault="005203FE" w:rsidP="005203FE">
      <w:pPr>
        <w:autoSpaceDE w:val="0"/>
        <w:autoSpaceDN w:val="0"/>
        <w:adjustRightInd w:val="0"/>
        <w:jc w:val="right"/>
      </w:pPr>
    </w:p>
    <w:p w:rsidR="005203FE" w:rsidRPr="00A72EB9" w:rsidRDefault="005203FE" w:rsidP="005203FE">
      <w:pPr>
        <w:autoSpaceDE w:val="0"/>
        <w:autoSpaceDN w:val="0"/>
        <w:adjustRightInd w:val="0"/>
        <w:jc w:val="right"/>
      </w:pPr>
    </w:p>
    <w:p w:rsidR="005203FE" w:rsidRPr="00A72EB9" w:rsidRDefault="005203FE" w:rsidP="005203FE">
      <w:pPr>
        <w:autoSpaceDE w:val="0"/>
        <w:autoSpaceDN w:val="0"/>
        <w:adjustRightInd w:val="0"/>
        <w:jc w:val="right"/>
      </w:pPr>
      <w:r w:rsidRPr="00A72EB9">
        <w:t>Дата подачи: «___» ____________ 20___ г.</w:t>
      </w:r>
    </w:p>
    <w:p w:rsidR="005203FE" w:rsidRPr="00A72EB9" w:rsidRDefault="005203FE" w:rsidP="005203FE">
      <w:pPr>
        <w:autoSpaceDE w:val="0"/>
        <w:autoSpaceDN w:val="0"/>
        <w:adjustRightInd w:val="0"/>
        <w:jc w:val="right"/>
      </w:pPr>
    </w:p>
    <w:p w:rsidR="005203FE" w:rsidRPr="00A72EB9" w:rsidRDefault="005203FE" w:rsidP="005203FE">
      <w:pPr>
        <w:autoSpaceDE w:val="0"/>
        <w:autoSpaceDN w:val="0"/>
        <w:adjustRightInd w:val="0"/>
        <w:jc w:val="right"/>
      </w:pPr>
      <w:r w:rsidRPr="00A72EB9">
        <w:t>№ _____________</w:t>
      </w:r>
    </w:p>
    <w:p w:rsidR="005203FE" w:rsidRPr="00A72EB9" w:rsidRDefault="005203FE" w:rsidP="005203FE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03FE" w:rsidRPr="00A72EB9" w:rsidTr="00026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203FE" w:rsidRPr="00A72EB9" w:rsidRDefault="005203FE" w:rsidP="000262C6">
            <w:pPr>
              <w:jc w:val="center"/>
            </w:pPr>
            <w:r w:rsidRPr="00A72EB9">
              <w:t>В администрацию муниципального образования Славянский район</w:t>
            </w:r>
          </w:p>
        </w:tc>
      </w:tr>
      <w:tr w:rsidR="005203FE" w:rsidRPr="00A72EB9" w:rsidTr="00026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203FE" w:rsidRPr="00A72EB9" w:rsidRDefault="005203FE" w:rsidP="000262C6">
            <w:pPr>
              <w:jc w:val="center"/>
              <w:rPr>
                <w:sz w:val="18"/>
              </w:rPr>
            </w:pPr>
            <w:r w:rsidRPr="00A72EB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5203FE" w:rsidRPr="00A72EB9" w:rsidRDefault="005203FE" w:rsidP="005203FE">
      <w:pPr>
        <w:widowControl w:val="0"/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5203FE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203FE" w:rsidRPr="00A72EB9" w:rsidRDefault="005203FE" w:rsidP="000262C6">
            <w:pPr>
              <w:widowControl w:val="0"/>
              <w:jc w:val="center"/>
            </w:pPr>
            <w:r w:rsidRPr="00A72EB9">
              <w:t>Сведения о заявителе</w:t>
            </w: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физическом лице: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  <w:r w:rsidRPr="00A72EB9">
              <w:t>наименование документа, удостоверяющего личность</w:t>
            </w:r>
          </w:p>
          <w:p w:rsidR="005203FE" w:rsidRPr="00A72EB9" w:rsidRDefault="005203FE" w:rsidP="000262C6">
            <w:pPr>
              <w:widowControl w:val="0"/>
            </w:pPr>
            <w:r w:rsidRPr="00A72EB9">
              <w:t xml:space="preserve"> </w:t>
            </w:r>
          </w:p>
        </w:tc>
      </w:tr>
      <w:tr w:rsidR="005203FE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  <w:r w:rsidRPr="00A72EB9">
              <w:t>серия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  <w:r w:rsidRPr="00A72EB9">
              <w:t>номер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  <w:r w:rsidRPr="00A72EB9">
              <w:t>дата выдачи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  <w:r w:rsidRPr="00A72EB9">
              <w:t>кем выдан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5203FE" w:rsidRPr="00A72EB9" w:rsidRDefault="005203FE" w:rsidP="000262C6">
            <w:pPr>
              <w:widowControl w:val="0"/>
              <w:spacing w:line="360" w:lineRule="auto"/>
            </w:pPr>
            <w:r w:rsidRPr="00A72EB9">
              <w:t xml:space="preserve">Адрес 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  <w:r w:rsidRPr="00A72EB9">
              <w:t>регистрации заявителя</w:t>
            </w:r>
          </w:p>
          <w:p w:rsidR="005203FE" w:rsidRPr="00A72EB9" w:rsidRDefault="005203FE" w:rsidP="000262C6">
            <w:pPr>
              <w:widowControl w:val="0"/>
            </w:pP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5203FE" w:rsidRPr="00A72EB9" w:rsidRDefault="005203FE" w:rsidP="000262C6">
            <w:pPr>
              <w:widowControl w:val="0"/>
              <w:spacing w:line="360" w:lineRule="auto"/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  <w:r w:rsidRPr="00A72EB9">
              <w:t>фактический адрес проживания заявителя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Контактные данные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  <w:r w:rsidRPr="00A72EB9">
              <w:t>телефон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  <w:r w:rsidRPr="00A72EB9">
              <w:t>адрес электронной почты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- </w:t>
            </w:r>
            <w:r w:rsidRPr="00A72EB9">
              <w:rPr>
                <w:szCs w:val="28"/>
              </w:rPr>
              <w:t>индивидуальном предпринимателе</w:t>
            </w:r>
            <w:r w:rsidRPr="00A72EB9">
              <w:t>: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</w:pPr>
            <w:r w:rsidRPr="00A72EB9">
              <w:t>ОГРНИП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rPr>
                <w:szCs w:val="28"/>
              </w:rPr>
            </w:pPr>
            <w:r w:rsidRPr="00A72EB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203FE" w:rsidRPr="00A72EB9" w:rsidRDefault="005203FE" w:rsidP="000262C6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5203FE" w:rsidRPr="00A72EB9" w:rsidRDefault="005203FE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203FE" w:rsidRPr="00A72EB9" w:rsidRDefault="005203FE" w:rsidP="000262C6">
            <w:pPr>
              <w:widowControl w:val="0"/>
              <w:tabs>
                <w:tab w:val="left" w:pos="993"/>
              </w:tabs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5203FE" w:rsidRPr="00A72EB9" w:rsidRDefault="005203FE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5203FE" w:rsidRPr="00A72EB9" w:rsidRDefault="005203FE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5203FE" w:rsidRPr="00A72EB9" w:rsidRDefault="005203FE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5203FE" w:rsidRPr="00A72EB9" w:rsidRDefault="005203FE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5203FE" w:rsidRPr="00A72EB9" w:rsidRDefault="005203FE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юридическом лице: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ОРГН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203FE" w:rsidRPr="00A72EB9" w:rsidRDefault="005203FE" w:rsidP="000262C6">
            <w:pPr>
              <w:widowControl w:val="0"/>
              <w:jc w:val="center"/>
            </w:pPr>
            <w:r w:rsidRPr="00A72EB9">
              <w:t>Сведения о представителе</w:t>
            </w: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</w:pPr>
            <w:r w:rsidRPr="00A72EB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203FE" w:rsidRPr="00A72EB9" w:rsidRDefault="005203FE" w:rsidP="000262C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5203FE" w:rsidRPr="00A72EB9" w:rsidRDefault="005203FE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5203FE" w:rsidRPr="00A72EB9" w:rsidRDefault="005203FE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5203FE" w:rsidRPr="00A72EB9" w:rsidRDefault="005203FE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5203FE" w:rsidRPr="00A72EB9" w:rsidRDefault="005203FE" w:rsidP="000262C6">
            <w:pPr>
              <w:widowControl w:val="0"/>
              <w:tabs>
                <w:tab w:val="left" w:pos="993"/>
              </w:tabs>
            </w:pPr>
            <w:r w:rsidRPr="00A72EB9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203FE" w:rsidRPr="00A72EB9" w:rsidRDefault="005203FE" w:rsidP="000262C6">
            <w:pPr>
              <w:widowControl w:val="0"/>
              <w:jc w:val="center"/>
            </w:pPr>
            <w:r w:rsidRPr="00A72EB9">
              <w:t>Реквизиты разрешения на строительство</w:t>
            </w: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A72EB9">
              <w:t>Номер разрешения на строительство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A72EB9">
              <w:t>Дата выдачи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Орган, выдавший разрешение на</w:t>
            </w:r>
          </w:p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строительство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Срок, на который необходимо продлить</w:t>
            </w:r>
          </w:p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разрешение на строительство</w:t>
            </w:r>
          </w:p>
        </w:tc>
        <w:tc>
          <w:tcPr>
            <w:tcW w:w="2620" w:type="pct"/>
            <w:gridSpan w:val="2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Сведения об объекте</w:t>
            </w:r>
          </w:p>
        </w:tc>
      </w:tr>
      <w:tr w:rsidR="005203FE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</w:pPr>
            <w:r w:rsidRPr="00A72EB9">
              <w:t>Наименование объекта в соответствии с</w:t>
            </w:r>
          </w:p>
          <w:p w:rsidR="005203FE" w:rsidRPr="00A72EB9" w:rsidRDefault="005203FE" w:rsidP="000262C6">
            <w:pPr>
              <w:widowControl w:val="0"/>
            </w:pPr>
            <w:r w:rsidRPr="00A72EB9">
              <w:t>проектной документацией</w:t>
            </w:r>
          </w:p>
        </w:tc>
        <w:tc>
          <w:tcPr>
            <w:tcW w:w="2620" w:type="pct"/>
            <w:gridSpan w:val="2"/>
            <w:vAlign w:val="center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</w:pPr>
            <w:r w:rsidRPr="00A72EB9">
              <w:t>Ввести условный номер объекта</w:t>
            </w:r>
          </w:p>
        </w:tc>
        <w:tc>
          <w:tcPr>
            <w:tcW w:w="2620" w:type="pct"/>
            <w:gridSpan w:val="2"/>
            <w:vAlign w:val="center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Align w:val="center"/>
          </w:tcPr>
          <w:p w:rsidR="005203FE" w:rsidRPr="00A72EB9" w:rsidRDefault="005203FE" w:rsidP="000262C6">
            <w:pPr>
              <w:widowControl w:val="0"/>
            </w:pPr>
            <w:r w:rsidRPr="00A72EB9">
              <w:t>Кадастровый (условный) номер объекта,</w:t>
            </w:r>
          </w:p>
          <w:p w:rsidR="005203FE" w:rsidRPr="00A72EB9" w:rsidRDefault="005203FE" w:rsidP="000262C6">
            <w:pPr>
              <w:widowControl w:val="0"/>
            </w:pPr>
            <w:r w:rsidRPr="00A72EB9">
              <w:t>подлежащего реконструкции</w:t>
            </w:r>
          </w:p>
        </w:tc>
        <w:tc>
          <w:tcPr>
            <w:tcW w:w="2620" w:type="pct"/>
            <w:gridSpan w:val="2"/>
            <w:vAlign w:val="center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Merge w:val="restart"/>
          </w:tcPr>
          <w:p w:rsidR="005203FE" w:rsidRPr="00A72EB9" w:rsidRDefault="005203FE" w:rsidP="000262C6">
            <w:pPr>
              <w:widowControl w:val="0"/>
            </w:pPr>
            <w:r w:rsidRPr="00A72EB9">
              <w:t>Реквизиты типового архитектурного решения</w:t>
            </w:r>
          </w:p>
        </w:tc>
        <w:tc>
          <w:tcPr>
            <w:tcW w:w="2620" w:type="pct"/>
            <w:gridSpan w:val="2"/>
            <w:vAlign w:val="center"/>
          </w:tcPr>
          <w:p w:rsidR="005203FE" w:rsidRPr="00A72EB9" w:rsidRDefault="005203FE" w:rsidP="000262C6">
            <w:pPr>
              <w:widowControl w:val="0"/>
            </w:pPr>
            <w:r w:rsidRPr="00A72EB9">
              <w:t>Номер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Merge/>
            <w:vAlign w:val="center"/>
          </w:tcPr>
          <w:p w:rsidR="005203FE" w:rsidRPr="00A72EB9" w:rsidRDefault="005203FE" w:rsidP="000262C6">
            <w:pPr>
              <w:widowControl w:val="0"/>
            </w:pPr>
          </w:p>
        </w:tc>
        <w:tc>
          <w:tcPr>
            <w:tcW w:w="2620" w:type="pct"/>
            <w:gridSpan w:val="2"/>
            <w:vAlign w:val="center"/>
          </w:tcPr>
          <w:p w:rsidR="005203FE" w:rsidRPr="00A72EB9" w:rsidRDefault="005203FE" w:rsidP="000262C6">
            <w:pPr>
              <w:widowControl w:val="0"/>
            </w:pPr>
            <w:r w:rsidRPr="00A72EB9">
              <w:t>Дата выдачи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Merge/>
            <w:vAlign w:val="center"/>
          </w:tcPr>
          <w:p w:rsidR="005203FE" w:rsidRPr="00A72EB9" w:rsidRDefault="005203FE" w:rsidP="000262C6">
            <w:pPr>
              <w:widowControl w:val="0"/>
            </w:pPr>
          </w:p>
        </w:tc>
        <w:tc>
          <w:tcPr>
            <w:tcW w:w="2620" w:type="pct"/>
            <w:gridSpan w:val="2"/>
            <w:vAlign w:val="center"/>
          </w:tcPr>
          <w:p w:rsidR="005203FE" w:rsidRPr="00A72EB9" w:rsidRDefault="005203FE" w:rsidP="000262C6">
            <w:pPr>
              <w:widowControl w:val="0"/>
            </w:pPr>
            <w:r w:rsidRPr="00A72EB9">
              <w:t>Уполномоченный орган, утвердивший</w:t>
            </w:r>
          </w:p>
          <w:p w:rsidR="005203FE" w:rsidRPr="00A72EB9" w:rsidRDefault="005203FE" w:rsidP="000262C6">
            <w:pPr>
              <w:widowControl w:val="0"/>
            </w:pPr>
            <w:r w:rsidRPr="00A72EB9">
              <w:t>типовое архитектурное решение</w:t>
            </w:r>
          </w:p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c>
          <w:tcPr>
            <w:tcW w:w="5000" w:type="pct"/>
            <w:gridSpan w:val="4"/>
          </w:tcPr>
          <w:p w:rsidR="005203FE" w:rsidRPr="00A72EB9" w:rsidRDefault="005203FE" w:rsidP="000262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5203FE" w:rsidRPr="00A72EB9" w:rsidTr="000262C6">
        <w:tc>
          <w:tcPr>
            <w:tcW w:w="2419" w:type="pct"/>
            <w:gridSpan w:val="2"/>
          </w:tcPr>
          <w:p w:rsidR="005203FE" w:rsidRPr="00A72EB9" w:rsidRDefault="005203FE" w:rsidP="000262C6">
            <w:r w:rsidRPr="00A72EB9">
              <w:rPr>
                <w:szCs w:val="28"/>
              </w:rPr>
              <w:t>Кадастровый (условный)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</w:tcPr>
          <w:p w:rsidR="005203FE" w:rsidRPr="00A72EB9" w:rsidRDefault="005203FE" w:rsidP="000262C6">
            <w:r w:rsidRPr="00A72EB9">
              <w:t>Кадастровый (условный) номер квартала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решения об образовании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принявший решение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градостроительного плана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выдавший градостроительный план земельного участка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правоустанавливающего документа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Наименование документа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проекта планировки и проекта межевания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решения об утверждении схемы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утвердивший схему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 xml:space="preserve">Реквизиты положительного заключения экспертизы проектной документации 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положительного заключения государственной экологической экспертизы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203FE" w:rsidRPr="00A72EB9" w:rsidTr="000262C6">
        <w:tc>
          <w:tcPr>
            <w:tcW w:w="5000" w:type="pct"/>
            <w:gridSpan w:val="4"/>
            <w:vAlign w:val="center"/>
          </w:tcPr>
          <w:p w:rsidR="005203FE" w:rsidRPr="00A72EB9" w:rsidRDefault="005203FE" w:rsidP="000262C6">
            <w:pPr>
              <w:jc w:val="center"/>
              <w:rPr>
                <w:szCs w:val="28"/>
              </w:rPr>
            </w:pPr>
            <w:r w:rsidRPr="00A72EB9">
              <w:t>Параметры определения варианта предоставления (подчеркнуть нужное)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Какие причины для внесения изменений в ранее выданное разрешение на строительство?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образование земельного участка путем</w:t>
            </w:r>
          </w:p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объединения, раздела, перераспределения, выдела земельного участка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изменение правообладателя земельного участка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необходимость продления срока действия разрешения на строительство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внесение изменений в разрешение на строительство в иных случаях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>Как образован земельный участок?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путем объединения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путем раздела, перераспределения, выдела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Решение принималось органом государственной власти (органом местного самоуправления)?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решение принималось органом государственной власти (органом местного самоуправления)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решение принималось собственником участка,</w:t>
            </w:r>
          </w:p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находящегося в частной собственности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Право застройщика на земельный участок 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право зарегистрировано в ЕГРН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право не зарегистрировано в ЕГРН</w:t>
            </w:r>
          </w:p>
        </w:tc>
      </w:tr>
      <w:tr w:rsidR="005203FE" w:rsidRPr="00A72EB9" w:rsidTr="000262C6">
        <w:trPr>
          <w:trHeight w:val="407"/>
        </w:trPr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Земельный участок предназначен для размещения объектов федерального, регионального, местного значения?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 предназначен</w:t>
            </w:r>
          </w:p>
        </w:tc>
      </w:tr>
      <w:tr w:rsidR="005203FE" w:rsidRPr="00A72EB9" w:rsidTr="000262C6">
        <w:trPr>
          <w:trHeight w:val="271"/>
        </w:trPr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r w:rsidRPr="00A72EB9">
              <w:t>предназначен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о передаче полномочий заказчика заключено?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заключено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отсутствует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экспертизы проектной документации?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проведена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не требуется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вид экспертизы?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государственная экспертиза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негосударственная экспертиза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Вносились изменения в проектную документацию?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изменения в проектную документацию не вносились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изменения в проектную документацию вносились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работ по сносу?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снос объектов требуется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снос объектов не требуется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тип объекта строительства / реконструкции?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объект капитального строительства (кроме объектов ИЖС, садовых домов и линейных объектов)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линейный объект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вид строительных работ?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утвержденная документация по планировке территории?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утвержденная документация по планировке территории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документация по планировке территории отсутствует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Какое назначение объекта?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нежилой объект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жилой многоквартирный дом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 влечет уменьшение размера общего имущества в многоквартирном доме?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 с уменьшением размера общего имущества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без уменьшения размера общего имущества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Сколько правообладателей у реконструируемого объекта?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один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ОГВ, орган управления государственным внебюджетным фондом или ОМСУ?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частное лицо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ОГВ, орган управления государственным внебюджетным фондом или ОМСУ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проводится на территории исторического поселения?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не на территории исторического поселения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на территории исторического поселения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 xml:space="preserve">Строительство осуществляется в </w:t>
            </w:r>
            <w:r w:rsidRPr="00A72EB9">
              <w:rPr>
                <w:rFonts w:ascii="Times New Roman" w:hAnsi="Times New Roman" w:cs="Times New Roman"/>
              </w:rPr>
              <w:lastRenderedPageBreak/>
              <w:t>соответствии с типовым архитектурным решением?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 xml:space="preserve">строительство выполняется в соответствии с </w:t>
            </w:r>
            <w:r w:rsidRPr="00A72EB9">
              <w:rPr>
                <w:rFonts w:ascii="Times New Roman" w:hAnsi="Times New Roman" w:cs="Times New Roman"/>
              </w:rPr>
              <w:lastRenderedPageBreak/>
              <w:t>типовым архитектурным решением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выполняется в соответствии с архитектурными решениями, содержащимися в проектной документации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развитии территории с органом местного самоуправления?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договор не заключен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комплексном развитии территории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развитии застроенной территории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экологической экспертизы проектной документации?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не требуется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требуется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разрешение на отклонение от предельных параметров строительства?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разрешение не требуется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разрешение получено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 w:val="restart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установление или изменение границ зон с особыми условиями использования территории?</w:t>
            </w:r>
          </w:p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5203FE" w:rsidRPr="00A72EB9" w:rsidTr="000262C6">
        <w:tc>
          <w:tcPr>
            <w:tcW w:w="2419" w:type="pct"/>
            <w:gridSpan w:val="2"/>
            <w:vMerge/>
          </w:tcPr>
          <w:p w:rsidR="005203FE" w:rsidRPr="00A72EB9" w:rsidRDefault="005203FE" w:rsidP="000262C6"/>
        </w:tc>
        <w:tc>
          <w:tcPr>
            <w:tcW w:w="2581" w:type="pct"/>
            <w:gridSpan w:val="2"/>
            <w:vAlign w:val="center"/>
          </w:tcPr>
          <w:p w:rsidR="005203FE" w:rsidRPr="00A72EB9" w:rsidRDefault="005203FE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</w:t>
            </w:r>
          </w:p>
        </w:tc>
      </w:tr>
    </w:tbl>
    <w:p w:rsidR="005203FE" w:rsidRPr="00A72EB9" w:rsidRDefault="005203FE" w:rsidP="005203FE">
      <w:pPr>
        <w:ind w:firstLine="567"/>
        <w:jc w:val="both"/>
      </w:pPr>
    </w:p>
    <w:p w:rsidR="005203FE" w:rsidRPr="00A72EB9" w:rsidRDefault="005203FE" w:rsidP="005203FE">
      <w:pPr>
        <w:ind w:firstLine="567"/>
        <w:jc w:val="both"/>
      </w:pPr>
      <w:r w:rsidRPr="00A72EB9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5203FE" w:rsidRPr="00A72EB9" w:rsidTr="000262C6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E" w:rsidRPr="00A72EB9" w:rsidRDefault="005203FE" w:rsidP="000262C6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203FE" w:rsidRPr="00A72EB9" w:rsidRDefault="005203FE" w:rsidP="000262C6">
            <w:pPr>
              <w:jc w:val="both"/>
            </w:pPr>
          </w:p>
        </w:tc>
        <w:tc>
          <w:tcPr>
            <w:tcW w:w="8895" w:type="dxa"/>
          </w:tcPr>
          <w:p w:rsidR="005203FE" w:rsidRPr="00A72EB9" w:rsidRDefault="005203FE" w:rsidP="000262C6">
            <w:pPr>
              <w:jc w:val="both"/>
            </w:pPr>
            <w:r w:rsidRPr="00A72EB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A72EB9">
              <w:t>госуслуг</w:t>
            </w:r>
            <w:proofErr w:type="spellEnd"/>
            <w:r w:rsidRPr="00A72EB9">
              <w:t>/на региональном портале</w:t>
            </w:r>
          </w:p>
        </w:tc>
      </w:tr>
      <w:tr w:rsidR="005203FE" w:rsidRPr="00A72EB9" w:rsidTr="000262C6">
        <w:trPr>
          <w:trHeight w:val="66"/>
        </w:trPr>
        <w:tc>
          <w:tcPr>
            <w:tcW w:w="9854" w:type="dxa"/>
            <w:gridSpan w:val="3"/>
          </w:tcPr>
          <w:p w:rsidR="005203FE" w:rsidRPr="00A72EB9" w:rsidRDefault="005203FE" w:rsidP="000262C6">
            <w:pPr>
              <w:jc w:val="both"/>
              <w:rPr>
                <w:sz w:val="10"/>
              </w:rPr>
            </w:pPr>
          </w:p>
        </w:tc>
      </w:tr>
      <w:tr w:rsidR="005203FE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E" w:rsidRPr="00A72EB9" w:rsidRDefault="005203FE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203FE" w:rsidRPr="00A72EB9" w:rsidRDefault="005203FE" w:rsidP="000262C6">
            <w:pPr>
              <w:jc w:val="center"/>
            </w:pPr>
          </w:p>
        </w:tc>
        <w:tc>
          <w:tcPr>
            <w:tcW w:w="8895" w:type="dxa"/>
          </w:tcPr>
          <w:p w:rsidR="005203FE" w:rsidRPr="00A72EB9" w:rsidRDefault="005203FE" w:rsidP="000262C6">
            <w:r w:rsidRPr="00A72EB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5203FE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03FE" w:rsidRPr="00A72EB9" w:rsidRDefault="005203FE" w:rsidP="000262C6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5203FE" w:rsidRPr="00A72EB9" w:rsidRDefault="005203FE" w:rsidP="000262C6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5203FE" w:rsidRPr="00A72EB9" w:rsidRDefault="005203FE" w:rsidP="000262C6">
            <w:pPr>
              <w:rPr>
                <w:sz w:val="12"/>
              </w:rPr>
            </w:pPr>
          </w:p>
        </w:tc>
      </w:tr>
      <w:tr w:rsidR="005203FE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E" w:rsidRPr="00A72EB9" w:rsidRDefault="005203FE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203FE" w:rsidRPr="00A72EB9" w:rsidRDefault="005203FE" w:rsidP="000262C6">
            <w:pPr>
              <w:jc w:val="center"/>
            </w:pPr>
          </w:p>
        </w:tc>
        <w:tc>
          <w:tcPr>
            <w:tcW w:w="8895" w:type="dxa"/>
          </w:tcPr>
          <w:p w:rsidR="005203FE" w:rsidRPr="00A72EB9" w:rsidRDefault="005203FE" w:rsidP="000262C6">
            <w:r w:rsidRPr="00A72EB9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5203FE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03FE" w:rsidRPr="00A72EB9" w:rsidRDefault="005203FE" w:rsidP="000262C6">
            <w:pPr>
              <w:jc w:val="center"/>
            </w:pPr>
          </w:p>
        </w:tc>
        <w:tc>
          <w:tcPr>
            <w:tcW w:w="284" w:type="dxa"/>
          </w:tcPr>
          <w:p w:rsidR="005203FE" w:rsidRPr="00A72EB9" w:rsidRDefault="005203FE" w:rsidP="000262C6">
            <w:pPr>
              <w:jc w:val="center"/>
            </w:pPr>
          </w:p>
        </w:tc>
        <w:tc>
          <w:tcPr>
            <w:tcW w:w="8895" w:type="dxa"/>
          </w:tcPr>
          <w:p w:rsidR="005203FE" w:rsidRPr="00A72EB9" w:rsidRDefault="005203FE" w:rsidP="000262C6"/>
        </w:tc>
      </w:tr>
      <w:tr w:rsidR="005203FE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E" w:rsidRPr="00A72EB9" w:rsidRDefault="005203FE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203FE" w:rsidRPr="00A72EB9" w:rsidRDefault="005203FE" w:rsidP="000262C6">
            <w:pPr>
              <w:jc w:val="center"/>
            </w:pPr>
          </w:p>
        </w:tc>
        <w:tc>
          <w:tcPr>
            <w:tcW w:w="8895" w:type="dxa"/>
          </w:tcPr>
          <w:p w:rsidR="005203FE" w:rsidRPr="00A72EB9" w:rsidRDefault="005203FE" w:rsidP="000262C6">
            <w:r w:rsidRPr="00A72EB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5203FE" w:rsidRPr="00A72EB9" w:rsidRDefault="005203FE" w:rsidP="005203FE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203FE" w:rsidRPr="00A72EB9" w:rsidTr="000262C6">
        <w:trPr>
          <w:trHeight w:val="231"/>
        </w:trPr>
        <w:tc>
          <w:tcPr>
            <w:tcW w:w="3723" w:type="pct"/>
            <w:vAlign w:val="center"/>
          </w:tcPr>
          <w:p w:rsidR="005203FE" w:rsidRPr="00A72EB9" w:rsidRDefault="005203FE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Приложение:</w:t>
            </w:r>
          </w:p>
        </w:tc>
        <w:tc>
          <w:tcPr>
            <w:tcW w:w="1277" w:type="pct"/>
          </w:tcPr>
          <w:p w:rsidR="005203FE" w:rsidRPr="00A72EB9" w:rsidRDefault="005203FE" w:rsidP="000262C6">
            <w:pPr>
              <w:widowControl w:val="0"/>
            </w:pPr>
          </w:p>
        </w:tc>
      </w:tr>
      <w:tr w:rsidR="005203FE" w:rsidRPr="00A72EB9" w:rsidTr="00026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203FE" w:rsidRPr="00A72EB9" w:rsidRDefault="005203FE" w:rsidP="000262C6">
            <w:pPr>
              <w:widowControl w:val="0"/>
            </w:pPr>
          </w:p>
        </w:tc>
      </w:tr>
    </w:tbl>
    <w:p w:rsidR="005203FE" w:rsidRPr="00A72EB9" w:rsidRDefault="005203FE" w:rsidP="005203FE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5203FE" w:rsidRPr="00A72EB9" w:rsidTr="000262C6">
        <w:trPr>
          <w:jc w:val="center"/>
        </w:trPr>
        <w:tc>
          <w:tcPr>
            <w:tcW w:w="3190" w:type="dxa"/>
          </w:tcPr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5203FE" w:rsidRPr="00A72EB9" w:rsidRDefault="005203FE" w:rsidP="000262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5203FE" w:rsidRPr="00A72EB9" w:rsidTr="000262C6">
        <w:trPr>
          <w:jc w:val="center"/>
        </w:trPr>
        <w:tc>
          <w:tcPr>
            <w:tcW w:w="3190" w:type="dxa"/>
          </w:tcPr>
          <w:p w:rsidR="005203FE" w:rsidRPr="00A72EB9" w:rsidRDefault="005203FE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5203FE" w:rsidRPr="00A72EB9" w:rsidRDefault="005203FE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5203FE" w:rsidRPr="00A72EB9" w:rsidRDefault="005203FE" w:rsidP="000262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5203FE" w:rsidRPr="00A72EB9" w:rsidRDefault="005203FE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5203F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203FE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2024-03-20T06:01:00Z</dcterms:created>
  <dcterms:modified xsi:type="dcterms:W3CDTF">2024-03-20T06:01:00Z</dcterms:modified>
</cp:coreProperties>
</file>