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A738CD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A738C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A738CD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A738C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A738CD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A738CD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738CD" w:rsidRPr="00A738CD">
        <w:rPr>
          <w:sz w:val="28"/>
          <w:szCs w:val="28"/>
        </w:rPr>
        <w:t>Петровского</w:t>
      </w:r>
      <w:r w:rsidRPr="00A738CD">
        <w:rPr>
          <w:sz w:val="28"/>
          <w:szCs w:val="28"/>
        </w:rPr>
        <w:t xml:space="preserve"> сельского поселения Славянского рай</w:t>
      </w:r>
      <w:r w:rsidRPr="00A738CD">
        <w:rPr>
          <w:sz w:val="28"/>
          <w:szCs w:val="28"/>
        </w:rPr>
        <w:t>о</w:t>
      </w:r>
      <w:r w:rsidRPr="00A738CD">
        <w:rPr>
          <w:sz w:val="28"/>
          <w:szCs w:val="28"/>
        </w:rPr>
        <w:t>на, п о с т а н о в л я ю:</w:t>
      </w:r>
    </w:p>
    <w:p w:rsidR="00180636" w:rsidRPr="00A738CD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738CD">
        <w:rPr>
          <w:sz w:val="28"/>
          <w:szCs w:val="28"/>
        </w:rPr>
        <w:t>1. Утвердить административный регламент предоставления муниципал</w:t>
      </w:r>
      <w:r w:rsidRPr="00A738CD">
        <w:rPr>
          <w:sz w:val="28"/>
          <w:szCs w:val="28"/>
        </w:rPr>
        <w:t>ь</w:t>
      </w:r>
      <w:r w:rsidRPr="00A738CD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A738CD">
        <w:rPr>
          <w:sz w:val="28"/>
          <w:szCs w:val="28"/>
        </w:rPr>
        <w:t>з</w:t>
      </w:r>
      <w:r w:rsidRPr="00A738CD">
        <w:rPr>
          <w:sz w:val="28"/>
          <w:szCs w:val="28"/>
        </w:rPr>
        <w:t>мездное пользование без проведения торгов»</w:t>
      </w:r>
      <w:r w:rsidRPr="00A738CD">
        <w:rPr>
          <w:bCs/>
          <w:sz w:val="28"/>
          <w:szCs w:val="28"/>
        </w:rPr>
        <w:t xml:space="preserve"> </w:t>
      </w:r>
      <w:r w:rsidRPr="00A738CD">
        <w:rPr>
          <w:sz w:val="28"/>
          <w:szCs w:val="28"/>
        </w:rPr>
        <w:t>согласно приложению к насто</w:t>
      </w:r>
      <w:r w:rsidRPr="00A738CD">
        <w:rPr>
          <w:sz w:val="28"/>
          <w:szCs w:val="28"/>
        </w:rPr>
        <w:t>я</w:t>
      </w:r>
      <w:r w:rsidRPr="00A738CD">
        <w:rPr>
          <w:sz w:val="28"/>
          <w:szCs w:val="28"/>
        </w:rPr>
        <w:t>щему постановлению.</w:t>
      </w:r>
    </w:p>
    <w:p w:rsidR="00590EFD" w:rsidRPr="00A738CD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38CD">
        <w:rPr>
          <w:bCs/>
          <w:sz w:val="28"/>
          <w:szCs w:val="28"/>
        </w:rPr>
        <w:t xml:space="preserve">2. </w:t>
      </w:r>
      <w:r w:rsidRPr="00A738CD">
        <w:rPr>
          <w:sz w:val="28"/>
          <w:szCs w:val="28"/>
        </w:rPr>
        <w:t>Признать утратившим</w:t>
      </w:r>
      <w:r w:rsidR="00590EFD" w:rsidRPr="00A738CD">
        <w:rPr>
          <w:sz w:val="28"/>
          <w:szCs w:val="28"/>
        </w:rPr>
        <w:t>и</w:t>
      </w:r>
      <w:r w:rsidRPr="00A738CD">
        <w:rPr>
          <w:sz w:val="28"/>
          <w:szCs w:val="28"/>
        </w:rPr>
        <w:t xml:space="preserve"> силу</w:t>
      </w:r>
      <w:r w:rsidR="00590EFD" w:rsidRPr="00A738CD">
        <w:rPr>
          <w:sz w:val="28"/>
          <w:szCs w:val="28"/>
        </w:rPr>
        <w:t>:</w:t>
      </w:r>
    </w:p>
    <w:p w:rsidR="00590EFD" w:rsidRPr="00A738CD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A738CD">
        <w:rPr>
          <w:sz w:val="28"/>
          <w:szCs w:val="28"/>
        </w:rPr>
        <w:t xml:space="preserve">постановление администрации </w:t>
      </w:r>
      <w:r w:rsidR="00A738CD" w:rsidRPr="00A738CD">
        <w:rPr>
          <w:sz w:val="28"/>
          <w:szCs w:val="28"/>
        </w:rPr>
        <w:t>Петровского</w:t>
      </w:r>
      <w:r w:rsidRPr="00A738CD">
        <w:rPr>
          <w:sz w:val="28"/>
          <w:szCs w:val="28"/>
        </w:rPr>
        <w:t xml:space="preserve"> сельского поселения Славя</w:t>
      </w:r>
      <w:r w:rsidRPr="00A738CD">
        <w:rPr>
          <w:sz w:val="28"/>
          <w:szCs w:val="28"/>
        </w:rPr>
        <w:t>н</w:t>
      </w:r>
      <w:r w:rsidRPr="00A738CD">
        <w:rPr>
          <w:sz w:val="28"/>
          <w:szCs w:val="28"/>
        </w:rPr>
        <w:t xml:space="preserve">ского района от </w:t>
      </w:r>
      <w:r w:rsidR="00A738CD" w:rsidRPr="00A738CD">
        <w:rPr>
          <w:sz w:val="28"/>
          <w:szCs w:val="28"/>
        </w:rPr>
        <w:t>07 декабря 2018 года № 393</w:t>
      </w:r>
      <w:r w:rsidRPr="00A738CD">
        <w:rPr>
          <w:sz w:val="28"/>
          <w:szCs w:val="28"/>
        </w:rPr>
        <w:t xml:space="preserve"> «Об утверждении администрати</w:t>
      </w:r>
      <w:r w:rsidRPr="00A738CD">
        <w:rPr>
          <w:sz w:val="28"/>
          <w:szCs w:val="28"/>
        </w:rPr>
        <w:t>в</w:t>
      </w:r>
      <w:r w:rsidRPr="00A738CD">
        <w:rPr>
          <w:sz w:val="28"/>
          <w:szCs w:val="28"/>
        </w:rPr>
        <w:t>ного регламента предоставления муниципальной услуги «Предоставление м</w:t>
      </w:r>
      <w:r w:rsidRPr="00A738CD">
        <w:rPr>
          <w:sz w:val="28"/>
          <w:szCs w:val="28"/>
        </w:rPr>
        <w:t>у</w:t>
      </w:r>
      <w:r w:rsidRPr="00A738CD">
        <w:rPr>
          <w:sz w:val="28"/>
          <w:szCs w:val="28"/>
        </w:rPr>
        <w:t>ниципального имущества в аренду или безвозмездное пользование без пров</w:t>
      </w:r>
      <w:r w:rsidRPr="00A738CD">
        <w:rPr>
          <w:sz w:val="28"/>
          <w:szCs w:val="28"/>
        </w:rPr>
        <w:t>е</w:t>
      </w:r>
      <w:r w:rsidRPr="00A738CD">
        <w:rPr>
          <w:sz w:val="28"/>
          <w:szCs w:val="28"/>
        </w:rPr>
        <w:t>дения торгов»;</w:t>
      </w:r>
    </w:p>
    <w:p w:rsidR="00590EFD" w:rsidRPr="00A738CD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A738CD">
        <w:rPr>
          <w:sz w:val="28"/>
          <w:szCs w:val="28"/>
        </w:rPr>
        <w:t xml:space="preserve">постановление администрации </w:t>
      </w:r>
      <w:r w:rsidR="00A738CD" w:rsidRPr="00A738CD">
        <w:rPr>
          <w:sz w:val="28"/>
          <w:szCs w:val="28"/>
        </w:rPr>
        <w:t>Петровского</w:t>
      </w:r>
      <w:r w:rsidRPr="00A738CD">
        <w:rPr>
          <w:sz w:val="28"/>
          <w:szCs w:val="28"/>
        </w:rPr>
        <w:t xml:space="preserve"> сельского поселения Славя</w:t>
      </w:r>
      <w:r w:rsidRPr="00A738CD">
        <w:rPr>
          <w:sz w:val="28"/>
          <w:szCs w:val="28"/>
        </w:rPr>
        <w:t>н</w:t>
      </w:r>
      <w:r w:rsidRPr="00A738CD">
        <w:rPr>
          <w:sz w:val="28"/>
          <w:szCs w:val="28"/>
        </w:rPr>
        <w:t xml:space="preserve">ского района от </w:t>
      </w:r>
      <w:r w:rsidR="00A738CD" w:rsidRPr="00A738CD">
        <w:rPr>
          <w:sz w:val="28"/>
          <w:szCs w:val="28"/>
        </w:rPr>
        <w:t>13 июля 2020 года № 150</w:t>
      </w:r>
      <w:r w:rsidRPr="00A738CD">
        <w:rPr>
          <w:sz w:val="28"/>
          <w:szCs w:val="28"/>
        </w:rPr>
        <w:t xml:space="preserve"> «О внесении изменения в постано</w:t>
      </w:r>
      <w:r w:rsidRPr="00A738CD">
        <w:rPr>
          <w:sz w:val="28"/>
          <w:szCs w:val="28"/>
        </w:rPr>
        <w:t>в</w:t>
      </w:r>
      <w:r w:rsidRPr="00A738CD">
        <w:rPr>
          <w:sz w:val="28"/>
          <w:szCs w:val="28"/>
        </w:rPr>
        <w:t xml:space="preserve">ление администрации </w:t>
      </w:r>
      <w:r w:rsidR="00A738CD" w:rsidRPr="00A738CD">
        <w:rPr>
          <w:sz w:val="28"/>
          <w:szCs w:val="28"/>
        </w:rPr>
        <w:t>Петровского</w:t>
      </w:r>
      <w:r w:rsidRPr="00A738CD">
        <w:rPr>
          <w:sz w:val="28"/>
          <w:szCs w:val="28"/>
        </w:rPr>
        <w:t xml:space="preserve"> сел</w:t>
      </w:r>
      <w:r w:rsidRPr="00A738CD">
        <w:rPr>
          <w:sz w:val="28"/>
          <w:szCs w:val="28"/>
        </w:rPr>
        <w:t>ь</w:t>
      </w:r>
      <w:r w:rsidRPr="00A738CD">
        <w:rPr>
          <w:sz w:val="28"/>
          <w:szCs w:val="28"/>
        </w:rPr>
        <w:t xml:space="preserve">ского поселения Славянского района от </w:t>
      </w:r>
      <w:r w:rsidR="00A738CD" w:rsidRPr="00A738CD">
        <w:rPr>
          <w:sz w:val="28"/>
          <w:szCs w:val="28"/>
        </w:rPr>
        <w:t>07 декабря 2018 года № 393</w:t>
      </w:r>
      <w:r w:rsidRPr="00A738C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</w:t>
      </w:r>
      <w:r w:rsidRPr="00A738CD">
        <w:rPr>
          <w:sz w:val="28"/>
          <w:szCs w:val="28"/>
        </w:rPr>
        <w:t>е</w:t>
      </w:r>
      <w:r w:rsidRPr="00A738CD">
        <w:rPr>
          <w:sz w:val="28"/>
          <w:szCs w:val="28"/>
        </w:rPr>
        <w:t>дения торгов».</w:t>
      </w:r>
    </w:p>
    <w:p w:rsidR="00180636" w:rsidRPr="00A738CD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38CD">
        <w:rPr>
          <w:sz w:val="28"/>
          <w:szCs w:val="28"/>
        </w:rPr>
        <w:t xml:space="preserve">3. </w:t>
      </w:r>
      <w:r w:rsidRPr="00A738CD">
        <w:rPr>
          <w:rFonts w:eastAsia="Calibri"/>
          <w:sz w:val="28"/>
          <w:szCs w:val="28"/>
          <w:lang w:eastAsia="en-US"/>
        </w:rPr>
        <w:t>Общему отделу (</w:t>
      </w:r>
      <w:r w:rsidR="00A738CD" w:rsidRPr="00A738CD">
        <w:rPr>
          <w:rFonts w:eastAsia="Calibri"/>
          <w:spacing w:val="-4"/>
          <w:sz w:val="28"/>
          <w:szCs w:val="28"/>
          <w:lang w:eastAsia="ar-SA"/>
        </w:rPr>
        <w:t>Казакова</w:t>
      </w:r>
      <w:r w:rsidRPr="00A738CD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738CD" w:rsidRPr="00A738C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38CD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A738CD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A738CD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A738CD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A738CD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A738CD" w:rsidRPr="00A738CD">
        <w:rPr>
          <w:rFonts w:eastAsia="Calibri"/>
          <w:spacing w:val="-4"/>
          <w:kern w:val="1"/>
          <w:sz w:val="28"/>
          <w:szCs w:val="28"/>
          <w:lang w:eastAsia="ar-SA"/>
        </w:rPr>
        <w:t>Петровского</w:t>
      </w:r>
      <w:r w:rsidRPr="00A738CD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A738CD">
        <w:rPr>
          <w:rFonts w:eastAsia="Calibri"/>
          <w:kern w:val="1"/>
          <w:sz w:val="28"/>
          <w:szCs w:val="28"/>
          <w:lang w:eastAsia="ar-SA"/>
        </w:rPr>
        <w:t>о</w:t>
      </w:r>
      <w:r w:rsidRPr="00A738CD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A738CD" w:rsidRPr="00A738CD">
        <w:rPr>
          <w:rFonts w:eastAsia="Calibri"/>
          <w:spacing w:val="-4"/>
          <w:kern w:val="1"/>
          <w:sz w:val="28"/>
          <w:szCs w:val="28"/>
          <w:lang w:eastAsia="ar-SA"/>
        </w:rPr>
        <w:t>Ж.В. Казакову</w:t>
      </w:r>
      <w:r w:rsidRPr="00A738CD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A738CD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A738CD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A738CD">
        <w:rPr>
          <w:rFonts w:eastAsia="Calibri"/>
          <w:sz w:val="28"/>
          <w:szCs w:val="28"/>
          <w:lang w:eastAsia="en-US"/>
        </w:rPr>
        <w:t>и</w:t>
      </w:r>
      <w:r w:rsidRPr="00A738CD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 xml:space="preserve">Глава </w:t>
      </w:r>
      <w:r w:rsidR="00A738CD" w:rsidRPr="00A738C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38CD">
        <w:rPr>
          <w:rFonts w:eastAsia="Calibri"/>
          <w:sz w:val="28"/>
          <w:szCs w:val="28"/>
        </w:rPr>
        <w:t xml:space="preserve"> сельского</w:t>
      </w:r>
    </w:p>
    <w:p w:rsidR="00180636" w:rsidRPr="00A738C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A738CD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38CD">
        <w:rPr>
          <w:rFonts w:eastAsia="Calibri"/>
          <w:sz w:val="28"/>
          <w:szCs w:val="28"/>
        </w:rPr>
        <w:t xml:space="preserve">поселения Славянского района </w:t>
      </w:r>
      <w:r w:rsidR="00A738CD" w:rsidRPr="00A738CD">
        <w:rPr>
          <w:rFonts w:eastAsia="Calibri"/>
          <w:sz w:val="28"/>
          <w:szCs w:val="28"/>
        </w:rPr>
        <w:t>В.И.</w:t>
      </w:r>
      <w:r w:rsidRPr="00A738CD">
        <w:rPr>
          <w:rFonts w:eastAsia="Calibri"/>
          <w:sz w:val="28"/>
          <w:szCs w:val="28"/>
        </w:rPr>
        <w:t> </w:t>
      </w:r>
      <w:r w:rsidR="00A738CD" w:rsidRPr="00A738CD">
        <w:rPr>
          <w:rFonts w:eastAsia="Calibri"/>
          <w:sz w:val="28"/>
          <w:szCs w:val="28"/>
        </w:rPr>
        <w:t>Михайленко</w:t>
      </w:r>
    </w:p>
    <w:p w:rsidR="00180636" w:rsidRPr="00A738CD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A738CD">
        <w:rPr>
          <w:bCs/>
          <w:sz w:val="28"/>
          <w:szCs w:val="28"/>
        </w:rPr>
        <w:lastRenderedPageBreak/>
        <w:t>ПРИЛОЖЕНИЕ</w:t>
      </w:r>
    </w:p>
    <w:p w:rsidR="00180636" w:rsidRPr="00A738CD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A738CD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A738CD">
        <w:rPr>
          <w:bCs/>
          <w:sz w:val="28"/>
          <w:szCs w:val="28"/>
        </w:rPr>
        <w:t>УТВЕРЖДЕН</w:t>
      </w:r>
    </w:p>
    <w:p w:rsidR="00180636" w:rsidRPr="00A738CD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738CD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A738CD" w:rsidRDefault="00A738CD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738CD">
        <w:rPr>
          <w:rFonts w:eastAsia="Arial"/>
          <w:kern w:val="1"/>
          <w:sz w:val="28"/>
          <w:szCs w:val="28"/>
          <w:lang w:bidi="ru-RU"/>
        </w:rPr>
        <w:t>Петровского</w:t>
      </w:r>
      <w:r w:rsidR="00180636" w:rsidRPr="00A738CD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180636" w:rsidRPr="00A738CD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A738CD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A738CD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738CD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A738CD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A738CD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A738CD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A738CD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A738CD">
        <w:rPr>
          <w:b/>
          <w:sz w:val="28"/>
          <w:szCs w:val="28"/>
        </w:rPr>
        <w:t>АДМИНИСТРАТИВНЫЙ РЕГЛАМЕНТ</w:t>
      </w:r>
    </w:p>
    <w:p w:rsidR="00180636" w:rsidRPr="00A738CD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738CD">
        <w:rPr>
          <w:b/>
          <w:sz w:val="28"/>
          <w:szCs w:val="28"/>
        </w:rPr>
        <w:t>предоставления муниципальной услуги</w:t>
      </w:r>
    </w:p>
    <w:p w:rsidR="00180636" w:rsidRPr="00A738CD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A738CD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A738CD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738CD">
        <w:rPr>
          <w:b/>
          <w:sz w:val="28"/>
        </w:rPr>
        <w:t>I. Общие положения</w:t>
      </w:r>
    </w:p>
    <w:p w:rsidR="004B681C" w:rsidRPr="00A738CD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A738CD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A738C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A738C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A738CD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A738C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A738C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A738C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A738C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A738CD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A738CD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A738C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A738CD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A738CD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A738CD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6125A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738CD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6125A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st-petrovskaja.ru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A738C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738C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A738CD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2340200010003146380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161700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A738C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A738CD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A738CD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738CD">
        <w:rPr>
          <w:b/>
          <w:sz w:val="28"/>
        </w:rPr>
        <w:t>II. Стандарт предоставления муниципальной услуги</w:t>
      </w:r>
    </w:p>
    <w:p w:rsidR="009F1BB5" w:rsidRPr="00A738CD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A738CD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A738CD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A738CD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A738CD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A738CD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A738CD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738CD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A738CD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A738CD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A738C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A738CD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A738CD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A738CD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A738CD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A738CD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A738CD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slavyansk.ru/article/a-2266.html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2340200010003146380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161700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A738CD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A738CD" w:rsidTr="00786F0C">
        <w:trPr>
          <w:trHeight w:val="57"/>
          <w:tblHeader/>
        </w:trPr>
        <w:tc>
          <w:tcPr>
            <w:tcW w:w="675" w:type="dxa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A738CD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Тип документа</w:t>
            </w:r>
            <w:r w:rsidR="006559D4" w:rsidRPr="00A738CD">
              <w:rPr>
                <w:sz w:val="22"/>
                <w:szCs w:val="22"/>
              </w:rPr>
              <w:t xml:space="preserve"> </w:t>
            </w:r>
            <w:r w:rsidRPr="00A738CD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Примечание</w:t>
            </w:r>
          </w:p>
        </w:tc>
      </w:tr>
      <w:tr w:rsidR="00F60FB9" w:rsidRPr="00A738CD" w:rsidTr="00786F0C">
        <w:tc>
          <w:tcPr>
            <w:tcW w:w="9571" w:type="dxa"/>
            <w:gridSpan w:val="4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38C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A738CD" w:rsidTr="00786F0C">
        <w:tc>
          <w:tcPr>
            <w:tcW w:w="675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A738CD">
              <w:rPr>
                <w:sz w:val="22"/>
                <w:szCs w:val="22"/>
              </w:rPr>
              <w:t>о</w:t>
            </w:r>
            <w:r w:rsidRPr="00A738CD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Приложение 1</w:t>
            </w:r>
          </w:p>
        </w:tc>
      </w:tr>
      <w:tr w:rsidR="00F60FB9" w:rsidRPr="00A738CD" w:rsidTr="00786F0C">
        <w:tc>
          <w:tcPr>
            <w:tcW w:w="675" w:type="dxa"/>
          </w:tcPr>
          <w:p w:rsidR="00F60FB9" w:rsidRPr="00A738CD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A738CD" w:rsidRDefault="00F60FB9" w:rsidP="00C90955">
            <w:pPr>
              <w:widowControl w:val="0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Документы, удостоверяющие личность заявит</w:t>
            </w:r>
            <w:r w:rsidRPr="00A738CD">
              <w:rPr>
                <w:sz w:val="22"/>
                <w:szCs w:val="22"/>
              </w:rPr>
              <w:t>е</w:t>
            </w:r>
            <w:r w:rsidRPr="00A738CD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A738CD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Оригинал</w:t>
            </w:r>
          </w:p>
          <w:p w:rsidR="00F60FB9" w:rsidRPr="00A738CD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(для снятия к</w:t>
            </w:r>
            <w:r w:rsidRPr="00A738CD">
              <w:rPr>
                <w:sz w:val="22"/>
                <w:szCs w:val="22"/>
              </w:rPr>
              <w:t>о</w:t>
            </w:r>
            <w:r w:rsidRPr="00A738CD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A738CD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A738CD" w:rsidTr="00786F0C">
        <w:tc>
          <w:tcPr>
            <w:tcW w:w="675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Если с заявлением обращается пре</w:t>
            </w:r>
            <w:r w:rsidRPr="00A738CD">
              <w:rPr>
                <w:sz w:val="22"/>
                <w:szCs w:val="22"/>
              </w:rPr>
              <w:t>д</w:t>
            </w:r>
            <w:r w:rsidRPr="00A738CD">
              <w:rPr>
                <w:sz w:val="22"/>
                <w:szCs w:val="22"/>
              </w:rPr>
              <w:t>ставитель заявит</w:t>
            </w:r>
            <w:r w:rsidRPr="00A738CD">
              <w:rPr>
                <w:sz w:val="22"/>
                <w:szCs w:val="22"/>
              </w:rPr>
              <w:t>е</w:t>
            </w:r>
            <w:r w:rsidRPr="00A738CD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A738CD" w:rsidTr="00786F0C">
        <w:tc>
          <w:tcPr>
            <w:tcW w:w="675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Документы, подтверждающие соответствие п</w:t>
            </w:r>
            <w:r w:rsidRPr="00A738CD">
              <w:rPr>
                <w:sz w:val="22"/>
                <w:szCs w:val="22"/>
              </w:rPr>
              <w:t>о</w:t>
            </w:r>
            <w:r w:rsidRPr="00A738CD">
              <w:rPr>
                <w:sz w:val="22"/>
                <w:szCs w:val="22"/>
              </w:rPr>
              <w:t>лучателя</w:t>
            </w:r>
            <w:r w:rsidR="000E1DA4" w:rsidRPr="00A738CD">
              <w:rPr>
                <w:sz w:val="22"/>
                <w:szCs w:val="22"/>
              </w:rPr>
              <w:t xml:space="preserve"> </w:t>
            </w:r>
            <w:r w:rsidRPr="00A738CD">
              <w:rPr>
                <w:sz w:val="22"/>
                <w:szCs w:val="22"/>
              </w:rPr>
              <w:t>услуги требованиям ст.17.1 Федерал</w:t>
            </w:r>
            <w:r w:rsidRPr="00A738CD">
              <w:rPr>
                <w:sz w:val="22"/>
                <w:szCs w:val="22"/>
              </w:rPr>
              <w:t>ь</w:t>
            </w:r>
            <w:r w:rsidRPr="00A738CD">
              <w:rPr>
                <w:sz w:val="22"/>
                <w:szCs w:val="22"/>
              </w:rPr>
              <w:t>ного закона от 26 июля 2006 № 135-ФЗ «О з</w:t>
            </w:r>
            <w:r w:rsidRPr="00A738CD">
              <w:rPr>
                <w:sz w:val="22"/>
                <w:szCs w:val="22"/>
              </w:rPr>
              <w:t>а</w:t>
            </w:r>
            <w:r w:rsidRPr="00A738CD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A738CD" w:rsidTr="00786F0C">
        <w:trPr>
          <w:trHeight w:val="72"/>
        </w:trPr>
        <w:tc>
          <w:tcPr>
            <w:tcW w:w="9571" w:type="dxa"/>
            <w:gridSpan w:val="4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38CD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A738CD" w:rsidTr="00786F0C">
        <w:tc>
          <w:tcPr>
            <w:tcW w:w="675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В случае оформл</w:t>
            </w:r>
            <w:r w:rsidRPr="00A738CD">
              <w:rPr>
                <w:sz w:val="22"/>
                <w:szCs w:val="22"/>
              </w:rPr>
              <w:t>е</w:t>
            </w:r>
            <w:r w:rsidRPr="00A738CD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A738CD" w:rsidTr="00786F0C">
        <w:tc>
          <w:tcPr>
            <w:tcW w:w="675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В случае оформл</w:t>
            </w:r>
            <w:r w:rsidRPr="00A738CD">
              <w:rPr>
                <w:sz w:val="22"/>
                <w:szCs w:val="22"/>
              </w:rPr>
              <w:t>е</w:t>
            </w:r>
            <w:r w:rsidRPr="00A738CD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A738CD" w:rsidTr="00786F0C">
        <w:tc>
          <w:tcPr>
            <w:tcW w:w="675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>Выписка из</w:t>
            </w:r>
            <w:r w:rsidR="000E1DA4" w:rsidRPr="00A738CD">
              <w:rPr>
                <w:sz w:val="22"/>
                <w:szCs w:val="22"/>
              </w:rPr>
              <w:t xml:space="preserve"> </w:t>
            </w:r>
            <w:r w:rsidRPr="00A738CD">
              <w:rPr>
                <w:sz w:val="22"/>
                <w:szCs w:val="22"/>
              </w:rPr>
              <w:t xml:space="preserve">Единого государственного реестра </w:t>
            </w:r>
            <w:r w:rsidRPr="00A738CD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A738C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38CD">
              <w:rPr>
                <w:sz w:val="22"/>
                <w:szCs w:val="22"/>
              </w:rPr>
              <w:t xml:space="preserve">для юридических </w:t>
            </w:r>
            <w:r w:rsidRPr="00A738CD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738C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738C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A738C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738C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738C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738C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738C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A738C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738C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A738C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A738C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A738C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A738C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738C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A738C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A738C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738CD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738CD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A738CD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A738C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738C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A738CD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A738CD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A738CD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A738CD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A738CD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A738C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A738CD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A738CD">
        <w:rPr>
          <w:rFonts w:ascii="Times New Roman" w:hAnsi="Times New Roman" w:cs="Times New Roman"/>
          <w:bCs/>
          <w:color w:val="auto"/>
          <w:sz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A738CD">
        <w:rPr>
          <w:rFonts w:ascii="Times New Roman" w:hAnsi="Times New Roman" w:cs="Times New Roman"/>
          <w:bCs/>
          <w:color w:val="auto"/>
          <w:sz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738CD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A738CD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738CD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A738CD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A738CD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738CD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A738CD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A738CD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738C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738C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738C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A738C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738C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738C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738C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A738C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738CD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738CD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A738CD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A738CD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738CD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738CD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A738CD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A738CD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A738CD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738CD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A738CD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A738C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738CD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738C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A738CD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38C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A738CD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A738C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A738C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принимает решение о предоставлении Муниципальной услуги, либо об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отказе в предоставлении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выбором заявителя способа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получения результата предоставления Муниципальной услуги выдает (напра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A738CD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пальным имуществом), либо уведомления об отказе в предоставлении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A738CD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38C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тов и информации, электронные образы которых ранее были заверены в соо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7.2 части 1 статьи 16 «Об организации предоставления го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ударстве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A738C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A738C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A738C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персональным данным физического лица.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A738C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A738C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A738C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A738C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3.2.4.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ры является роспись заявителя о получении результата.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A738CD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38C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A738C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A738CD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связи.</w:t>
      </w:r>
    </w:p>
    <w:p w:rsidR="00C164EA" w:rsidRPr="00A738CD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A738C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A738CD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A738CD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A738CD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2E29F3" w:rsidRPr="00A738CD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процедуры является зарегистрированное общим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отделом заявление.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A738C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A738C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заявления Специалистом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A738CD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A738C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A738CD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38C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42766A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ки в 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данном в результате предоставления Муниципальной услуги документе перед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а) в случае наличия Технической ошибки в выданном в результате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A738C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A738CD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738C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мента, иных нормативных правовых актов.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нистративных процедур;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738C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ний и организаций является самостоятельной формой контроля и осуществл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738CD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738C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A738CD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ского пос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A738CD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ского п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A738C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738C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738C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а) официального Интернет-сайта Администрации (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st-petrovskaja.ru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A738C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738C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CB759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жденным постановлением </w:t>
      </w:r>
      <w:r w:rsidR="0082195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21 ноября 2018 года № 370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A738C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служащих».</w:t>
      </w:r>
    </w:p>
    <w:p w:rsidR="003A28CB" w:rsidRPr="00A738CD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738CD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738CD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A738CD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A738CD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A738CD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738CD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A738CD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A738CD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A738C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A738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A738CD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738CD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A738CD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A738CD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 xml:space="preserve">Глава </w:t>
      </w:r>
      <w:r w:rsidR="00A738CD" w:rsidRPr="00A738C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38CD">
        <w:rPr>
          <w:rFonts w:eastAsia="Calibri"/>
          <w:sz w:val="28"/>
          <w:szCs w:val="28"/>
        </w:rPr>
        <w:t xml:space="preserve"> сельского</w:t>
      </w:r>
    </w:p>
    <w:p w:rsidR="00180636" w:rsidRPr="00A738C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A738CD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38CD">
        <w:rPr>
          <w:rFonts w:eastAsia="Calibri"/>
          <w:sz w:val="28"/>
          <w:szCs w:val="28"/>
        </w:rPr>
        <w:t xml:space="preserve">поселения Славянского района </w:t>
      </w:r>
      <w:r w:rsidR="00A738CD" w:rsidRPr="00A738CD">
        <w:rPr>
          <w:rFonts w:eastAsia="Calibri"/>
          <w:sz w:val="28"/>
          <w:szCs w:val="28"/>
        </w:rPr>
        <w:t>В.И.</w:t>
      </w:r>
      <w:r w:rsidRPr="00A738CD">
        <w:rPr>
          <w:rFonts w:eastAsia="Calibri"/>
          <w:sz w:val="28"/>
          <w:szCs w:val="28"/>
        </w:rPr>
        <w:t> </w:t>
      </w:r>
      <w:r w:rsidR="00A738CD" w:rsidRPr="00A738CD">
        <w:rPr>
          <w:rFonts w:eastAsia="Calibri"/>
          <w:sz w:val="28"/>
          <w:szCs w:val="28"/>
        </w:rPr>
        <w:t>Михайленко</w:t>
      </w:r>
    </w:p>
    <w:p w:rsidR="00180636" w:rsidRPr="00A738CD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A738CD">
        <w:rPr>
          <w:sz w:val="28"/>
          <w:szCs w:val="28"/>
        </w:rPr>
        <w:lastRenderedPageBreak/>
        <w:t>ПРИЛОЖЕНИЕ № 1</w:t>
      </w:r>
    </w:p>
    <w:p w:rsidR="00180636" w:rsidRPr="00A738CD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A738C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738CD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A738CD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A738CD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A738CD">
        <w:rPr>
          <w:bCs/>
          <w:i/>
          <w:iCs/>
          <w:sz w:val="28"/>
          <w:szCs w:val="28"/>
        </w:rPr>
        <w:t>Шаблон заявления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A738CD" w:rsidRDefault="00180636" w:rsidP="00C90955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 xml:space="preserve">Главе </w:t>
      </w:r>
      <w:r w:rsidR="00A738CD" w:rsidRPr="00A738CD">
        <w:rPr>
          <w:rFonts w:eastAsia="Calibri"/>
          <w:sz w:val="28"/>
        </w:rPr>
        <w:t>Петровского</w:t>
      </w:r>
      <w:r w:rsidRPr="00A738CD">
        <w:rPr>
          <w:rFonts w:eastAsia="Calibri"/>
          <w:sz w:val="28"/>
        </w:rPr>
        <w:t xml:space="preserve"> сельского</w:t>
      </w:r>
    </w:p>
    <w:p w:rsidR="00180636" w:rsidRPr="00A738CD" w:rsidRDefault="00180636" w:rsidP="00C90955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>поселения Славянского района</w:t>
      </w:r>
    </w:p>
    <w:p w:rsidR="00180636" w:rsidRPr="00A738CD" w:rsidRDefault="00A738CD" w:rsidP="00C90955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>В.И.</w:t>
      </w:r>
      <w:r w:rsidR="00180636" w:rsidRPr="00A738CD">
        <w:rPr>
          <w:rFonts w:eastAsia="Calibri"/>
          <w:sz w:val="28"/>
        </w:rPr>
        <w:t xml:space="preserve"> </w:t>
      </w:r>
      <w:r w:rsidRPr="00A738CD">
        <w:rPr>
          <w:rFonts w:eastAsia="Calibri"/>
          <w:sz w:val="28"/>
        </w:rPr>
        <w:t>Михайленко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A738CD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A738CD">
        <w:rPr>
          <w:b/>
          <w:sz w:val="28"/>
          <w:szCs w:val="28"/>
          <w:lang w:eastAsia="en-US"/>
        </w:rPr>
        <w:t>ЗАЯВЛЕНИЕ</w:t>
      </w:r>
    </w:p>
    <w:p w:rsidR="00180636" w:rsidRPr="00A738CD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A738CD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Прошу предоставить в (</w:t>
      </w:r>
      <w:r w:rsidRPr="00A738CD">
        <w:rPr>
          <w:rFonts w:eastAsia="Calibri"/>
          <w:b/>
          <w:sz w:val="28"/>
          <w:szCs w:val="28"/>
        </w:rPr>
        <w:t>указать прописью:</w:t>
      </w:r>
      <w:r w:rsidRPr="00A738CD">
        <w:rPr>
          <w:rFonts w:eastAsia="Calibri"/>
          <w:sz w:val="28"/>
          <w:szCs w:val="28"/>
        </w:rPr>
        <w:t xml:space="preserve"> </w:t>
      </w:r>
      <w:r w:rsidRPr="00A738CD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A738CD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A738CD">
        <w:rPr>
          <w:rFonts w:eastAsia="Calibri"/>
          <w:sz w:val="28"/>
          <w:szCs w:val="28"/>
        </w:rPr>
        <w:t>и</w:t>
      </w:r>
      <w:r w:rsidRPr="00A738CD">
        <w:rPr>
          <w:rFonts w:eastAsia="Calibri"/>
          <w:sz w:val="28"/>
          <w:szCs w:val="28"/>
        </w:rPr>
        <w:t xml:space="preserve">нистрации </w:t>
      </w:r>
      <w:r w:rsidR="00A738CD" w:rsidRPr="00A738CD">
        <w:rPr>
          <w:rFonts w:eastAsia="Calibri"/>
          <w:sz w:val="28"/>
          <w:szCs w:val="28"/>
        </w:rPr>
        <w:t>Петровского</w:t>
      </w:r>
      <w:r w:rsidRPr="00A738CD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A738CD" w:rsidRDefault="00180636" w:rsidP="00C90955">
      <w:pPr>
        <w:widowControl w:val="0"/>
        <w:rPr>
          <w:sz w:val="28"/>
        </w:rPr>
      </w:pPr>
      <w:r w:rsidRPr="00A738CD">
        <w:rPr>
          <w:sz w:val="28"/>
        </w:rPr>
        <w:t>___________________________________________/ ____________________/</w:t>
      </w:r>
    </w:p>
    <w:p w:rsidR="00180636" w:rsidRPr="00A738CD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A738CD">
        <w:rPr>
          <w:sz w:val="18"/>
        </w:rPr>
        <w:t>(Ф.И.О.)</w:t>
      </w:r>
      <w:r w:rsidRPr="00A738CD">
        <w:rPr>
          <w:sz w:val="18"/>
        </w:rPr>
        <w:tab/>
        <w:t>(подпись заявителя)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A738CD">
        <w:rPr>
          <w:sz w:val="28"/>
          <w:szCs w:val="28"/>
          <w:lang w:eastAsia="en-US"/>
        </w:rPr>
        <w:t>«</w:t>
      </w:r>
      <w:r w:rsidRPr="00A738CD">
        <w:rPr>
          <w:sz w:val="28"/>
          <w:szCs w:val="28"/>
          <w:u w:val="single"/>
          <w:lang w:eastAsia="en-US"/>
        </w:rPr>
        <w:t xml:space="preserve">        </w:t>
      </w:r>
      <w:r w:rsidRPr="00A738CD">
        <w:rPr>
          <w:sz w:val="28"/>
          <w:szCs w:val="28"/>
          <w:lang w:eastAsia="en-US"/>
        </w:rPr>
        <w:t>» ____________________</w:t>
      </w:r>
      <w:r w:rsidR="00796043" w:rsidRPr="00A738CD">
        <w:rPr>
          <w:sz w:val="28"/>
          <w:szCs w:val="28"/>
          <w:lang w:eastAsia="en-US"/>
        </w:rPr>
        <w:t xml:space="preserve"> </w:t>
      </w:r>
      <w:r w:rsidRPr="00A738CD">
        <w:rPr>
          <w:sz w:val="28"/>
          <w:szCs w:val="28"/>
          <w:lang w:eastAsia="en-US"/>
        </w:rPr>
        <w:t>20____ г.</w:t>
      </w:r>
    </w:p>
    <w:p w:rsidR="00180636" w:rsidRPr="00A738CD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 xml:space="preserve">Глава </w:t>
      </w:r>
      <w:r w:rsidR="00A738CD" w:rsidRPr="00A738C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38CD">
        <w:rPr>
          <w:rFonts w:eastAsia="Calibri"/>
          <w:sz w:val="28"/>
          <w:szCs w:val="28"/>
        </w:rPr>
        <w:t xml:space="preserve"> сельского</w:t>
      </w:r>
    </w:p>
    <w:p w:rsidR="00180636" w:rsidRPr="00A738C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A738CD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38CD">
        <w:rPr>
          <w:rFonts w:eastAsia="Calibri"/>
          <w:sz w:val="28"/>
          <w:szCs w:val="28"/>
        </w:rPr>
        <w:t xml:space="preserve">поселения Славянского района </w:t>
      </w:r>
      <w:r w:rsidR="00A738CD" w:rsidRPr="00A738CD">
        <w:rPr>
          <w:rFonts w:eastAsia="Calibri"/>
          <w:sz w:val="28"/>
          <w:szCs w:val="28"/>
        </w:rPr>
        <w:t>В.И.</w:t>
      </w:r>
      <w:r w:rsidRPr="00A738CD">
        <w:rPr>
          <w:rFonts w:eastAsia="Calibri"/>
          <w:sz w:val="28"/>
          <w:szCs w:val="28"/>
        </w:rPr>
        <w:t> </w:t>
      </w:r>
      <w:r w:rsidR="00A738CD" w:rsidRPr="00A738CD">
        <w:rPr>
          <w:rFonts w:eastAsia="Calibri"/>
          <w:sz w:val="28"/>
          <w:szCs w:val="28"/>
        </w:rPr>
        <w:t>Михайленко</w:t>
      </w:r>
    </w:p>
    <w:p w:rsidR="00180636" w:rsidRPr="00A738CD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lastRenderedPageBreak/>
        <w:t>ПРИЛОЖЕНИЕ № 2</w:t>
      </w:r>
    </w:p>
    <w:p w:rsidR="00180636" w:rsidRPr="00A738CD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к административному регламенту</w:t>
      </w:r>
    </w:p>
    <w:p w:rsidR="00180636" w:rsidRPr="00A738CD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предоставления муниципальной услуги «</w:t>
      </w:r>
      <w:r w:rsidRPr="00A738CD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A738CD">
        <w:rPr>
          <w:bCs/>
          <w:sz w:val="28"/>
          <w:szCs w:val="28"/>
          <w:lang w:eastAsia="ar-SA"/>
        </w:rPr>
        <w:t>»</w:t>
      </w:r>
    </w:p>
    <w:p w:rsidR="00180636" w:rsidRPr="00A738CD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A738CD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A738CD">
        <w:rPr>
          <w:bCs/>
          <w:i/>
          <w:iCs/>
          <w:sz w:val="28"/>
          <w:szCs w:val="28"/>
        </w:rPr>
        <w:t>Пример заявления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A738CD" w:rsidRDefault="00180636" w:rsidP="00C90955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 xml:space="preserve">Главе </w:t>
      </w:r>
      <w:r w:rsidR="00A738CD" w:rsidRPr="00A738CD">
        <w:rPr>
          <w:rFonts w:eastAsia="Calibri"/>
          <w:sz w:val="28"/>
        </w:rPr>
        <w:t>Петровского</w:t>
      </w:r>
      <w:r w:rsidRPr="00A738CD">
        <w:rPr>
          <w:rFonts w:eastAsia="Calibri"/>
          <w:sz w:val="28"/>
        </w:rPr>
        <w:t xml:space="preserve"> сельского</w:t>
      </w:r>
    </w:p>
    <w:p w:rsidR="00180636" w:rsidRPr="00A738CD" w:rsidRDefault="00180636" w:rsidP="00C90955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>поселения Славянского района</w:t>
      </w:r>
    </w:p>
    <w:p w:rsidR="00180636" w:rsidRPr="00A738CD" w:rsidRDefault="00A738CD" w:rsidP="00C90955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>В.И.</w:t>
      </w:r>
      <w:r w:rsidR="00180636" w:rsidRPr="00A738CD">
        <w:rPr>
          <w:rFonts w:eastAsia="Calibri"/>
          <w:sz w:val="28"/>
        </w:rPr>
        <w:t xml:space="preserve"> </w:t>
      </w:r>
      <w:r w:rsidRPr="00A738CD">
        <w:rPr>
          <w:rFonts w:eastAsia="Calibri"/>
          <w:sz w:val="28"/>
        </w:rPr>
        <w:t>Михайленко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center"/>
        <w:rPr>
          <w:b/>
          <w:sz w:val="28"/>
          <w:szCs w:val="28"/>
        </w:rPr>
      </w:pPr>
      <w:r w:rsidRPr="00A738CD">
        <w:rPr>
          <w:b/>
          <w:sz w:val="28"/>
          <w:szCs w:val="28"/>
        </w:rPr>
        <w:t>ЗАЯВЛЕНИЕ</w:t>
      </w:r>
    </w:p>
    <w:p w:rsidR="00180636" w:rsidRPr="00A738C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A738CD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A738CD">
        <w:rPr>
          <w:rFonts w:ascii="Times New Roman" w:hAnsi="Times New Roman"/>
          <w:sz w:val="28"/>
          <w:szCs w:val="28"/>
        </w:rPr>
        <w:t>е</w:t>
      </w:r>
      <w:r w:rsidRPr="00A738CD">
        <w:rPr>
          <w:rFonts w:ascii="Times New Roman" w:hAnsi="Times New Roman"/>
          <w:sz w:val="28"/>
          <w:szCs w:val="28"/>
        </w:rPr>
        <w:t xml:space="preserve">гося в муниципальной собственности администрации </w:t>
      </w:r>
      <w:r w:rsidR="00A738CD" w:rsidRPr="00A738CD">
        <w:rPr>
          <w:rFonts w:ascii="Times New Roman" w:hAnsi="Times New Roman"/>
          <w:sz w:val="28"/>
          <w:szCs w:val="28"/>
        </w:rPr>
        <w:t>Петровского</w:t>
      </w:r>
      <w:r w:rsidRPr="00A738CD">
        <w:rPr>
          <w:rFonts w:ascii="Times New Roman" w:hAnsi="Times New Roman"/>
          <w:sz w:val="28"/>
          <w:szCs w:val="28"/>
        </w:rPr>
        <w:t xml:space="preserve"> сельского поселения Славянского района:</w:t>
      </w:r>
    </w:p>
    <w:p w:rsidR="00180636" w:rsidRPr="00A738C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A738CD">
        <w:rPr>
          <w:rFonts w:ascii="Times New Roman" w:hAnsi="Times New Roman"/>
          <w:sz w:val="28"/>
          <w:szCs w:val="28"/>
        </w:rPr>
        <w:t xml:space="preserve">Вид </w:t>
      </w:r>
      <w:r w:rsidRPr="00A738CD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A738C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Наименование </w:t>
      </w:r>
      <w:r w:rsidRPr="00A738CD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A738C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A738CD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A738C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A738CD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A738CD" w:rsidRPr="00A738CD">
        <w:rPr>
          <w:rFonts w:ascii="Times New Roman" w:hAnsi="Times New Roman"/>
          <w:sz w:val="28"/>
          <w:szCs w:val="28"/>
          <w:u w:val="single"/>
        </w:rPr>
        <w:t>ст. Петровская</w:t>
      </w:r>
    </w:p>
    <w:p w:rsidR="00180636" w:rsidRPr="00A738C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Населенный пункт </w:t>
      </w:r>
      <w:r w:rsidR="00A738CD" w:rsidRPr="00A738CD">
        <w:rPr>
          <w:rFonts w:ascii="Times New Roman" w:hAnsi="Times New Roman"/>
          <w:sz w:val="28"/>
          <w:szCs w:val="28"/>
          <w:u w:val="single"/>
        </w:rPr>
        <w:t>ст. Петровская</w:t>
      </w:r>
      <w:r w:rsidRPr="00A738CD">
        <w:rPr>
          <w:rFonts w:ascii="Times New Roman" w:hAnsi="Times New Roman"/>
          <w:sz w:val="28"/>
          <w:szCs w:val="28"/>
        </w:rPr>
        <w:t xml:space="preserve">, улица </w:t>
      </w:r>
      <w:r w:rsidRPr="00A738CD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A738C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Дом </w:t>
      </w:r>
      <w:r w:rsidRPr="00A738CD">
        <w:rPr>
          <w:rFonts w:ascii="Times New Roman" w:hAnsi="Times New Roman"/>
          <w:sz w:val="28"/>
          <w:szCs w:val="28"/>
          <w:u w:val="single"/>
        </w:rPr>
        <w:t>80</w:t>
      </w:r>
      <w:r w:rsidRPr="00A738CD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A738CD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Помещение </w:t>
      </w:r>
      <w:r w:rsidRPr="00A738CD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A738CD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Иное описание </w:t>
      </w:r>
      <w:r w:rsidRPr="00A738CD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A738CD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A738CD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A738C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A738CD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A738CD" w:rsidRDefault="00180636" w:rsidP="00C90955">
      <w:pPr>
        <w:widowControl w:val="0"/>
        <w:rPr>
          <w:sz w:val="28"/>
        </w:rPr>
      </w:pPr>
      <w:r w:rsidRPr="00A738CD">
        <w:rPr>
          <w:sz w:val="28"/>
        </w:rPr>
        <w:t>___________________________________________/ ____________________/</w:t>
      </w:r>
    </w:p>
    <w:p w:rsidR="00180636" w:rsidRPr="00A738CD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A738CD">
        <w:rPr>
          <w:sz w:val="18"/>
        </w:rPr>
        <w:t>(Ф.И.О.)</w:t>
      </w:r>
      <w:r w:rsidRPr="00A738CD">
        <w:rPr>
          <w:sz w:val="18"/>
        </w:rPr>
        <w:tab/>
        <w:t>(подпись заявителя)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  <w:r w:rsidRPr="00A738CD">
        <w:rPr>
          <w:sz w:val="28"/>
          <w:szCs w:val="28"/>
        </w:rPr>
        <w:t>«</w:t>
      </w:r>
      <w:r w:rsidRPr="00A738CD">
        <w:rPr>
          <w:sz w:val="28"/>
          <w:szCs w:val="28"/>
          <w:u w:val="single"/>
        </w:rPr>
        <w:t xml:space="preserve">        </w:t>
      </w:r>
      <w:r w:rsidRPr="00A738CD">
        <w:rPr>
          <w:sz w:val="28"/>
          <w:szCs w:val="28"/>
        </w:rPr>
        <w:t>» ____________________ 20____ г.</w:t>
      </w:r>
    </w:p>
    <w:p w:rsidR="00180636" w:rsidRPr="00A738CD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 xml:space="preserve">Глава </w:t>
      </w:r>
      <w:r w:rsidR="00A738CD" w:rsidRPr="00A738C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38CD">
        <w:rPr>
          <w:rFonts w:eastAsia="Calibri"/>
          <w:sz w:val="28"/>
          <w:szCs w:val="28"/>
        </w:rPr>
        <w:t xml:space="preserve"> сельского</w:t>
      </w:r>
    </w:p>
    <w:p w:rsidR="00180636" w:rsidRPr="00A738C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A738CD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38CD">
        <w:rPr>
          <w:rFonts w:eastAsia="Calibri"/>
          <w:sz w:val="28"/>
          <w:szCs w:val="28"/>
        </w:rPr>
        <w:t xml:space="preserve">поселения Славянского района </w:t>
      </w:r>
      <w:r w:rsidR="00A738CD" w:rsidRPr="00A738CD">
        <w:rPr>
          <w:rFonts w:eastAsia="Calibri"/>
          <w:sz w:val="28"/>
          <w:szCs w:val="28"/>
        </w:rPr>
        <w:t>В.И.</w:t>
      </w:r>
      <w:r w:rsidRPr="00A738CD">
        <w:rPr>
          <w:rFonts w:eastAsia="Calibri"/>
          <w:sz w:val="28"/>
          <w:szCs w:val="28"/>
        </w:rPr>
        <w:t> </w:t>
      </w:r>
      <w:r w:rsidR="00A738CD" w:rsidRPr="00A738CD">
        <w:rPr>
          <w:rFonts w:eastAsia="Calibri"/>
          <w:sz w:val="28"/>
          <w:szCs w:val="28"/>
        </w:rPr>
        <w:t>Михайленко</w:t>
      </w:r>
    </w:p>
    <w:p w:rsidR="00180636" w:rsidRPr="00A738CD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A738CD">
        <w:rPr>
          <w:sz w:val="28"/>
          <w:szCs w:val="28"/>
        </w:rPr>
        <w:lastRenderedPageBreak/>
        <w:t>ПРИЛОЖЕНИЕ № 3</w:t>
      </w:r>
    </w:p>
    <w:p w:rsidR="00180636" w:rsidRPr="00A738CD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A738CD">
        <w:rPr>
          <w:sz w:val="28"/>
          <w:szCs w:val="28"/>
        </w:rPr>
        <w:t>к административному регламенту</w:t>
      </w:r>
    </w:p>
    <w:p w:rsidR="00180636" w:rsidRPr="00A738CD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A738CD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A738CD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A738CD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A738CD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A738CD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___________________________</w:t>
      </w:r>
    </w:p>
    <w:p w:rsidR="00180636" w:rsidRPr="00A738CD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A738CD">
        <w:rPr>
          <w:sz w:val="28"/>
          <w:szCs w:val="28"/>
          <w:vertAlign w:val="superscript"/>
          <w:lang w:eastAsia="ar-SA"/>
        </w:rPr>
        <w:t>(ФИО)</w:t>
      </w:r>
    </w:p>
    <w:p w:rsidR="00180636" w:rsidRPr="00A738CD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A738CD">
        <w:rPr>
          <w:szCs w:val="28"/>
          <w:lang w:eastAsia="ar-SA"/>
        </w:rPr>
        <w:t>________________________________</w:t>
      </w:r>
    </w:p>
    <w:p w:rsidR="00180636" w:rsidRPr="00A738CD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A738CD">
        <w:rPr>
          <w:sz w:val="28"/>
          <w:szCs w:val="28"/>
          <w:vertAlign w:val="superscript"/>
          <w:lang w:eastAsia="ar-SA"/>
        </w:rPr>
        <w:t>(адрес)</w:t>
      </w:r>
    </w:p>
    <w:p w:rsidR="00180636" w:rsidRPr="00A738CD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A738CD">
        <w:rPr>
          <w:szCs w:val="28"/>
          <w:lang w:eastAsia="ar-SA"/>
        </w:rPr>
        <w:t>________________________________</w:t>
      </w:r>
    </w:p>
    <w:p w:rsidR="00180636" w:rsidRPr="00A738CD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Об отказе в предоставлении</w:t>
      </w:r>
    </w:p>
    <w:p w:rsidR="00180636" w:rsidRPr="00A738CD" w:rsidRDefault="00180636" w:rsidP="00C90955">
      <w:pPr>
        <w:widowControl w:val="0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муниципальной услуги</w:t>
      </w:r>
    </w:p>
    <w:p w:rsidR="00180636" w:rsidRPr="00A738C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Уважаемый(ая) ________________________________!</w:t>
      </w:r>
    </w:p>
    <w:p w:rsidR="00180636" w:rsidRPr="00A738C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A738CD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A738CD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A738CD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 xml:space="preserve">Глава </w:t>
      </w:r>
      <w:r w:rsidR="00A738CD" w:rsidRPr="00A738C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38CD">
        <w:rPr>
          <w:rFonts w:eastAsia="Calibri"/>
          <w:sz w:val="28"/>
          <w:szCs w:val="28"/>
        </w:rPr>
        <w:t xml:space="preserve"> сельского</w:t>
      </w:r>
    </w:p>
    <w:p w:rsidR="00180636" w:rsidRPr="00A738C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A738CD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38CD">
        <w:rPr>
          <w:rFonts w:eastAsia="Calibri"/>
          <w:sz w:val="28"/>
          <w:szCs w:val="28"/>
        </w:rPr>
        <w:t xml:space="preserve">поселения Славянского района </w:t>
      </w:r>
      <w:r w:rsidR="00A738CD" w:rsidRPr="00A738CD">
        <w:rPr>
          <w:rFonts w:eastAsia="Calibri"/>
          <w:sz w:val="28"/>
          <w:szCs w:val="28"/>
        </w:rPr>
        <w:t>В.И.</w:t>
      </w:r>
      <w:r w:rsidRPr="00A738CD">
        <w:rPr>
          <w:rFonts w:eastAsia="Calibri"/>
          <w:sz w:val="28"/>
          <w:szCs w:val="28"/>
        </w:rPr>
        <w:t> </w:t>
      </w:r>
      <w:r w:rsidR="00A738CD" w:rsidRPr="00A738CD">
        <w:rPr>
          <w:rFonts w:eastAsia="Calibri"/>
          <w:sz w:val="28"/>
          <w:szCs w:val="28"/>
        </w:rPr>
        <w:t>Михайленко</w:t>
      </w:r>
    </w:p>
    <w:p w:rsidR="00180636" w:rsidRPr="00A738CD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A738CD">
        <w:rPr>
          <w:sz w:val="28"/>
          <w:szCs w:val="28"/>
        </w:rPr>
        <w:t>ПРИЛОЖЕНИЕ № 4</w:t>
      </w:r>
    </w:p>
    <w:p w:rsidR="00180636" w:rsidRPr="00A738CD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A738CD">
        <w:rPr>
          <w:sz w:val="28"/>
          <w:szCs w:val="28"/>
        </w:rPr>
        <w:t>к административному регламенту</w:t>
      </w:r>
    </w:p>
    <w:p w:rsidR="00180636" w:rsidRPr="00A738CD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A738CD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A738CD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A738CD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A738CD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A738CD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A738CD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A738CD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Директору общества</w:t>
      </w:r>
    </w:p>
    <w:p w:rsidR="00180636" w:rsidRPr="00A738CD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A738CD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И.И. Иванову</w:t>
      </w:r>
    </w:p>
    <w:p w:rsidR="00180636" w:rsidRPr="00A738C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Об отказе в предоставлении</w:t>
      </w:r>
    </w:p>
    <w:p w:rsidR="00180636" w:rsidRPr="00A738CD" w:rsidRDefault="00180636" w:rsidP="00C90955">
      <w:pPr>
        <w:widowControl w:val="0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муниципальной услуги</w:t>
      </w:r>
    </w:p>
    <w:p w:rsidR="00180636" w:rsidRPr="00A738C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>Уважаемый Иван Иванович!</w:t>
      </w:r>
    </w:p>
    <w:p w:rsidR="00180636" w:rsidRPr="00A738C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 xml:space="preserve">На Ваше заявление о предоставлении в безвозмездное пользование сроком на 11 месяцев нежилые помещения площадью 328,8 кв.м, расположенные по адресу: </w:t>
      </w:r>
      <w:r w:rsidR="00A738CD" w:rsidRPr="00A738CD">
        <w:rPr>
          <w:sz w:val="28"/>
          <w:szCs w:val="28"/>
          <w:lang w:eastAsia="ar-SA"/>
        </w:rPr>
        <w:t>ст. Петровская</w:t>
      </w:r>
      <w:r w:rsidRPr="00A738CD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A738CD" w:rsidRPr="00A738CD">
        <w:rPr>
          <w:sz w:val="28"/>
          <w:szCs w:val="28"/>
          <w:lang w:eastAsia="ar-SA"/>
        </w:rPr>
        <w:t>ст. Петровская</w:t>
      </w:r>
      <w:r w:rsidRPr="00A738CD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A738CD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A738CD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A738CD" w:rsidRPr="00A738CD">
        <w:rPr>
          <w:sz w:val="28"/>
          <w:szCs w:val="28"/>
          <w:lang w:eastAsia="ar-SA"/>
        </w:rPr>
        <w:t>Петровского</w:t>
      </w:r>
      <w:r w:rsidRPr="00A738CD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услуги».</w:t>
      </w:r>
    </w:p>
    <w:p w:rsidR="00180636" w:rsidRPr="00A738CD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 xml:space="preserve">Глава </w:t>
      </w:r>
      <w:r w:rsidR="00A738CD" w:rsidRPr="00A738C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38CD">
        <w:rPr>
          <w:rFonts w:eastAsia="Calibri"/>
          <w:sz w:val="28"/>
          <w:szCs w:val="28"/>
        </w:rPr>
        <w:t xml:space="preserve"> сельского</w:t>
      </w:r>
    </w:p>
    <w:p w:rsidR="00180636" w:rsidRPr="00A738C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A738CD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38CD">
        <w:rPr>
          <w:rFonts w:eastAsia="Calibri"/>
          <w:sz w:val="28"/>
          <w:szCs w:val="28"/>
        </w:rPr>
        <w:t xml:space="preserve">поселения Славянского района </w:t>
      </w:r>
      <w:r w:rsidR="00A738CD" w:rsidRPr="00A738CD">
        <w:rPr>
          <w:rFonts w:eastAsia="Calibri"/>
          <w:sz w:val="28"/>
          <w:szCs w:val="28"/>
        </w:rPr>
        <w:t>В.И.</w:t>
      </w:r>
      <w:r w:rsidRPr="00A738CD">
        <w:rPr>
          <w:rFonts w:eastAsia="Calibri"/>
          <w:sz w:val="28"/>
          <w:szCs w:val="28"/>
        </w:rPr>
        <w:t> </w:t>
      </w:r>
      <w:r w:rsidR="00A738CD" w:rsidRPr="00A738CD">
        <w:rPr>
          <w:rFonts w:eastAsia="Calibri"/>
          <w:sz w:val="28"/>
          <w:szCs w:val="28"/>
        </w:rPr>
        <w:t>Михайленко</w:t>
      </w:r>
    </w:p>
    <w:p w:rsidR="00180636" w:rsidRPr="00A738CD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A738CD">
        <w:rPr>
          <w:sz w:val="28"/>
        </w:rPr>
        <w:t>ПРИЛОЖЕНИЕ № 5</w:t>
      </w:r>
    </w:p>
    <w:p w:rsidR="00180636" w:rsidRPr="00A738CD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A738CD">
        <w:rPr>
          <w:sz w:val="28"/>
        </w:rPr>
        <w:t>к административному регламенту</w:t>
      </w:r>
    </w:p>
    <w:p w:rsidR="00180636" w:rsidRPr="00A738CD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A738CD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A738CD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A738CD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A738CD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A738CD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A738CD" w:rsidRDefault="00180636" w:rsidP="00C90955">
      <w:pPr>
        <w:widowControl w:val="0"/>
        <w:rPr>
          <w:b/>
          <w:sz w:val="28"/>
          <w:szCs w:val="28"/>
        </w:rPr>
      </w:pPr>
      <w:r w:rsidRPr="00A738CD">
        <w:rPr>
          <w:b/>
          <w:lang w:eastAsia="ar-SA"/>
        </w:rPr>
        <w:t>На бланке администрации</w:t>
      </w:r>
    </w:p>
    <w:p w:rsidR="00180636" w:rsidRPr="00A738CD" w:rsidRDefault="00180636" w:rsidP="00C90955">
      <w:pPr>
        <w:widowControl w:val="0"/>
        <w:rPr>
          <w:szCs w:val="28"/>
          <w:lang w:eastAsia="ar-SA"/>
        </w:rPr>
      </w:pPr>
    </w:p>
    <w:p w:rsidR="00180636" w:rsidRPr="00A738CD" w:rsidRDefault="00180636" w:rsidP="00C90955">
      <w:pPr>
        <w:widowControl w:val="0"/>
        <w:rPr>
          <w:lang w:eastAsia="ar-SA"/>
        </w:rPr>
      </w:pPr>
    </w:p>
    <w:p w:rsidR="00180636" w:rsidRPr="00A738CD" w:rsidRDefault="00180636" w:rsidP="00C90955">
      <w:pPr>
        <w:widowControl w:val="0"/>
        <w:jc w:val="center"/>
        <w:rPr>
          <w:b/>
          <w:lang w:eastAsia="ar-SA"/>
        </w:rPr>
      </w:pPr>
      <w:r w:rsidRPr="00A738CD">
        <w:rPr>
          <w:b/>
          <w:lang w:eastAsia="ar-SA"/>
        </w:rPr>
        <w:t>О предоставлении муниципального имущества</w:t>
      </w:r>
    </w:p>
    <w:p w:rsidR="00180636" w:rsidRPr="00A738CD" w:rsidRDefault="00180636" w:rsidP="00C90955">
      <w:pPr>
        <w:widowControl w:val="0"/>
        <w:jc w:val="center"/>
        <w:rPr>
          <w:b/>
          <w:lang w:eastAsia="ar-SA"/>
        </w:rPr>
      </w:pPr>
      <w:r w:rsidRPr="00A738CD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A738CD" w:rsidRDefault="00180636" w:rsidP="00C90955">
      <w:pPr>
        <w:widowControl w:val="0"/>
        <w:jc w:val="center"/>
        <w:rPr>
          <w:b/>
          <w:lang w:eastAsia="ar-SA"/>
        </w:rPr>
      </w:pPr>
      <w:r w:rsidRPr="00A738CD">
        <w:rPr>
          <w:b/>
          <w:lang w:eastAsia="ar-SA"/>
        </w:rPr>
        <w:t xml:space="preserve">Российской Федерации </w:t>
      </w:r>
      <w:r w:rsidR="00A738CD" w:rsidRPr="00A738CD">
        <w:rPr>
          <w:b/>
          <w:lang w:eastAsia="ar-SA"/>
        </w:rPr>
        <w:t>Петровского</w:t>
      </w:r>
      <w:r w:rsidRPr="00A738CD">
        <w:rPr>
          <w:b/>
          <w:lang w:eastAsia="ar-SA"/>
        </w:rPr>
        <w:t xml:space="preserve"> сельского поселения</w:t>
      </w:r>
    </w:p>
    <w:p w:rsidR="00180636" w:rsidRPr="00A738CD" w:rsidRDefault="00180636" w:rsidP="00C90955">
      <w:pPr>
        <w:widowControl w:val="0"/>
        <w:rPr>
          <w:lang w:eastAsia="ar-SA"/>
        </w:rPr>
      </w:pPr>
    </w:p>
    <w:p w:rsidR="00180636" w:rsidRPr="00A738CD" w:rsidRDefault="00180636" w:rsidP="00C90955">
      <w:pPr>
        <w:widowControl w:val="0"/>
        <w:rPr>
          <w:lang w:eastAsia="ar-SA"/>
        </w:rPr>
      </w:pPr>
    </w:p>
    <w:p w:rsidR="00180636" w:rsidRPr="00A738CD" w:rsidRDefault="00180636" w:rsidP="00C90955">
      <w:pPr>
        <w:widowControl w:val="0"/>
        <w:ind w:firstLine="708"/>
        <w:jc w:val="both"/>
        <w:rPr>
          <w:lang w:eastAsia="ar-SA"/>
        </w:rPr>
      </w:pPr>
      <w:r w:rsidRPr="00A738CD">
        <w:rPr>
          <w:lang w:eastAsia="ar-SA"/>
        </w:rPr>
        <w:t xml:space="preserve">В соответствии с Гражданским кодексом Российской Федерации, статьей 17.1 Федерального Закона от 26 июля 2006 года № 135-ФЗ «О защите конкуренции», на основании заявления отделения Коммунистической партии Российской Федерации </w:t>
      </w:r>
      <w:r w:rsidR="00A738CD" w:rsidRPr="00A738CD">
        <w:rPr>
          <w:lang w:eastAsia="ar-SA"/>
        </w:rPr>
        <w:t>Петровского</w:t>
      </w:r>
      <w:r w:rsidRPr="00A738CD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A738CD" w:rsidRDefault="00180636" w:rsidP="00C90955">
      <w:pPr>
        <w:widowControl w:val="0"/>
        <w:ind w:firstLine="708"/>
        <w:jc w:val="both"/>
        <w:rPr>
          <w:lang w:eastAsia="ar-SA"/>
        </w:rPr>
      </w:pPr>
      <w:r w:rsidRPr="00A738CD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A738CD" w:rsidRPr="00A738CD">
        <w:rPr>
          <w:lang w:eastAsia="ar-SA"/>
        </w:rPr>
        <w:t>Петровского</w:t>
      </w:r>
      <w:r w:rsidRPr="00A738CD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A738CD" w:rsidRPr="00A738CD">
        <w:rPr>
          <w:lang w:eastAsia="ar-SA"/>
        </w:rPr>
        <w:t>ст. Петровская</w:t>
      </w:r>
      <w:r w:rsidRPr="00A738CD">
        <w:rPr>
          <w:lang w:eastAsia="ar-SA"/>
        </w:rPr>
        <w:t>, ул. Советская, 80.</w:t>
      </w:r>
    </w:p>
    <w:p w:rsidR="00180636" w:rsidRPr="00A738CD" w:rsidRDefault="00180636" w:rsidP="00C90955">
      <w:pPr>
        <w:widowControl w:val="0"/>
        <w:ind w:firstLine="708"/>
        <w:jc w:val="both"/>
        <w:rPr>
          <w:lang w:eastAsia="ar-SA"/>
        </w:rPr>
      </w:pPr>
      <w:r w:rsidRPr="00A738CD">
        <w:rPr>
          <w:lang w:eastAsia="ar-SA"/>
        </w:rPr>
        <w:t xml:space="preserve">2. Подготовить и заключить с отделением Коммунистической партии Российской Федерации </w:t>
      </w:r>
      <w:r w:rsidR="00A738CD" w:rsidRPr="00A738CD">
        <w:rPr>
          <w:lang w:eastAsia="ar-SA"/>
        </w:rPr>
        <w:t>Петровского</w:t>
      </w:r>
      <w:r w:rsidRPr="00A738CD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A738CD" w:rsidRDefault="00180636" w:rsidP="00C90955">
      <w:pPr>
        <w:widowControl w:val="0"/>
        <w:ind w:firstLine="708"/>
        <w:jc w:val="both"/>
        <w:rPr>
          <w:lang w:eastAsia="ar-SA"/>
        </w:rPr>
      </w:pPr>
      <w:r w:rsidRPr="00A738CD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A738CD" w:rsidRDefault="00180636" w:rsidP="00C90955">
      <w:pPr>
        <w:widowControl w:val="0"/>
        <w:ind w:firstLine="708"/>
        <w:jc w:val="both"/>
        <w:rPr>
          <w:lang w:eastAsia="ar-SA"/>
        </w:rPr>
      </w:pPr>
      <w:r w:rsidRPr="00A738CD">
        <w:rPr>
          <w:lang w:eastAsia="ar-SA"/>
        </w:rPr>
        <w:t>4. Постановление вступает в силу со дня его подписания.</w:t>
      </w:r>
    </w:p>
    <w:p w:rsidR="00180636" w:rsidRPr="00A738CD" w:rsidRDefault="00180636" w:rsidP="00C90955">
      <w:pPr>
        <w:widowControl w:val="0"/>
        <w:rPr>
          <w:lang w:eastAsia="ar-SA"/>
        </w:rPr>
      </w:pPr>
    </w:p>
    <w:p w:rsidR="00180636" w:rsidRPr="00A738CD" w:rsidRDefault="00180636" w:rsidP="00C90955">
      <w:pPr>
        <w:widowControl w:val="0"/>
        <w:rPr>
          <w:lang w:eastAsia="ar-SA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A738CD">
        <w:rPr>
          <w:rFonts w:eastAsia="Calibri"/>
          <w:szCs w:val="28"/>
        </w:rPr>
        <w:t xml:space="preserve">Глава </w:t>
      </w:r>
      <w:r w:rsidR="00A738CD" w:rsidRPr="00A738CD">
        <w:rPr>
          <w:rFonts w:eastAsia="Calibri"/>
          <w:spacing w:val="-4"/>
          <w:szCs w:val="28"/>
          <w:lang w:eastAsia="ar-SA"/>
        </w:rPr>
        <w:t>Петровского</w:t>
      </w:r>
      <w:r w:rsidRPr="00A738CD">
        <w:rPr>
          <w:rFonts w:eastAsia="Calibri"/>
          <w:szCs w:val="28"/>
        </w:rPr>
        <w:t xml:space="preserve"> сельского</w:t>
      </w:r>
    </w:p>
    <w:p w:rsidR="00180636" w:rsidRPr="00A738CD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A738CD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38CD">
        <w:rPr>
          <w:rFonts w:eastAsia="Calibri"/>
          <w:szCs w:val="28"/>
        </w:rPr>
        <w:t xml:space="preserve">поселения Славянского района </w:t>
      </w:r>
      <w:r w:rsidR="00A738CD" w:rsidRPr="00A738CD">
        <w:rPr>
          <w:rFonts w:eastAsia="Calibri"/>
          <w:szCs w:val="28"/>
        </w:rPr>
        <w:t>В.И.</w:t>
      </w:r>
      <w:r w:rsidRPr="00A738CD">
        <w:rPr>
          <w:rFonts w:eastAsia="Calibri"/>
          <w:szCs w:val="28"/>
        </w:rPr>
        <w:t> </w:t>
      </w:r>
      <w:r w:rsidR="00A738CD" w:rsidRPr="00A738CD">
        <w:rPr>
          <w:rFonts w:eastAsia="Calibri"/>
          <w:szCs w:val="28"/>
        </w:rPr>
        <w:t>Михайленко</w:t>
      </w:r>
    </w:p>
    <w:p w:rsidR="00180636" w:rsidRPr="00A738CD" w:rsidRDefault="00180636" w:rsidP="00C90955">
      <w:pPr>
        <w:widowControl w:val="0"/>
        <w:rPr>
          <w:szCs w:val="28"/>
        </w:rPr>
      </w:pPr>
      <w:r w:rsidRPr="00A738CD">
        <w:rPr>
          <w:bCs/>
          <w:i/>
          <w:kern w:val="2"/>
          <w:sz w:val="28"/>
          <w:szCs w:val="28"/>
          <w:lang w:eastAsia="ar-SA"/>
        </w:rPr>
        <w:t>Образец постановления по предоставлению муниципального имущества в аренду</w:t>
      </w:r>
    </w:p>
    <w:p w:rsidR="00180636" w:rsidRPr="00A738CD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jc w:val="both"/>
        <w:rPr>
          <w:lang w:eastAsia="ar-SA"/>
        </w:rPr>
      </w:pPr>
      <w:r w:rsidRPr="00A738CD">
        <w:rPr>
          <w:b/>
          <w:lang w:eastAsia="ar-SA"/>
        </w:rPr>
        <w:t>На бланке администрации</w:t>
      </w:r>
    </w:p>
    <w:p w:rsidR="00180636" w:rsidRPr="00A738CD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A738CD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A738CD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A738CD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A738CD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A738CD">
        <w:rPr>
          <w:b/>
          <w:lang w:eastAsia="ar-SA"/>
        </w:rPr>
        <w:t>«Лекарь» в аренду муниципального имущества</w:t>
      </w:r>
    </w:p>
    <w:p w:rsidR="00180636" w:rsidRPr="00A738CD" w:rsidRDefault="00180636" w:rsidP="00C90955">
      <w:pPr>
        <w:widowControl w:val="0"/>
        <w:jc w:val="center"/>
        <w:rPr>
          <w:lang w:eastAsia="ar-SA"/>
        </w:rPr>
      </w:pPr>
    </w:p>
    <w:p w:rsidR="00180636" w:rsidRPr="00A738CD" w:rsidRDefault="00180636" w:rsidP="00C90955">
      <w:pPr>
        <w:widowControl w:val="0"/>
        <w:jc w:val="center"/>
        <w:rPr>
          <w:lang w:eastAsia="ar-SA"/>
        </w:rPr>
      </w:pPr>
    </w:p>
    <w:p w:rsidR="00180636" w:rsidRPr="00A738CD" w:rsidRDefault="00180636" w:rsidP="00C90955">
      <w:pPr>
        <w:widowControl w:val="0"/>
        <w:ind w:firstLine="708"/>
        <w:jc w:val="both"/>
        <w:rPr>
          <w:lang w:eastAsia="ar-SA"/>
        </w:rPr>
      </w:pPr>
      <w:r w:rsidRPr="00A738CD">
        <w:rPr>
          <w:spacing w:val="-2"/>
          <w:lang w:eastAsia="ar-SA"/>
        </w:rPr>
        <w:t>В соответствии с частью 9 статьи 17.1 Федерального</w:t>
      </w:r>
      <w:r w:rsidRPr="00A738CD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ответственностью «Лекарь» (далее – ООО «Лекарь») о предоставлении в аренду муниципального имущества:</w:t>
      </w:r>
    </w:p>
    <w:p w:rsidR="00180636" w:rsidRPr="00A738CD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A738CD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A738CD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A738CD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A738CD" w:rsidRPr="00A738CD">
        <w:rPr>
          <w:rFonts w:ascii="Times New Roman" w:hAnsi="Times New Roman"/>
          <w:spacing w:val="-2"/>
          <w:sz w:val="24"/>
          <w:lang w:eastAsia="ar-SA"/>
        </w:rPr>
        <w:t>ст. Петровская</w:t>
      </w:r>
      <w:r w:rsidRPr="00A738CD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A738CD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A738CD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A738CD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A738CD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A738CD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A738CD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A738CD" w:rsidRDefault="00180636" w:rsidP="00C90955">
      <w:pPr>
        <w:widowControl w:val="0"/>
        <w:jc w:val="both"/>
        <w:rPr>
          <w:lang w:eastAsia="ar-SA"/>
        </w:rPr>
      </w:pPr>
    </w:p>
    <w:p w:rsidR="00180636" w:rsidRPr="00A738CD" w:rsidRDefault="00180636" w:rsidP="00C90955">
      <w:pPr>
        <w:widowControl w:val="0"/>
        <w:jc w:val="both"/>
        <w:rPr>
          <w:lang w:eastAsia="ar-SA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A738CD">
        <w:rPr>
          <w:rFonts w:eastAsia="Calibri"/>
          <w:szCs w:val="28"/>
        </w:rPr>
        <w:t xml:space="preserve">Глава </w:t>
      </w:r>
      <w:r w:rsidR="00A738CD" w:rsidRPr="00A738CD">
        <w:rPr>
          <w:rFonts w:eastAsia="Calibri"/>
          <w:spacing w:val="-4"/>
          <w:szCs w:val="28"/>
          <w:lang w:eastAsia="ar-SA"/>
        </w:rPr>
        <w:t>Петровского</w:t>
      </w:r>
      <w:r w:rsidRPr="00A738CD">
        <w:rPr>
          <w:rFonts w:eastAsia="Calibri"/>
          <w:szCs w:val="28"/>
        </w:rPr>
        <w:t xml:space="preserve"> сельского</w:t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Cs w:val="28"/>
        </w:rPr>
        <w:t xml:space="preserve">поселения Славянского района </w:t>
      </w:r>
      <w:r w:rsidR="00A738CD" w:rsidRPr="00A738CD">
        <w:rPr>
          <w:rFonts w:eastAsia="Calibri"/>
          <w:szCs w:val="28"/>
        </w:rPr>
        <w:t>В.И.</w:t>
      </w:r>
      <w:r w:rsidRPr="00A738CD">
        <w:rPr>
          <w:rFonts w:eastAsia="Calibri"/>
          <w:szCs w:val="28"/>
        </w:rPr>
        <w:t> </w:t>
      </w:r>
      <w:r w:rsidR="00A738CD" w:rsidRPr="00A738CD">
        <w:rPr>
          <w:rFonts w:eastAsia="Calibri"/>
          <w:szCs w:val="28"/>
        </w:rPr>
        <w:t>Михайленко</w:t>
      </w:r>
      <w:r w:rsidR="006559D4" w:rsidRPr="00A738CD">
        <w:rPr>
          <w:rFonts w:eastAsia="Calibri"/>
          <w:szCs w:val="28"/>
        </w:rPr>
        <w:br/>
      </w:r>
    </w:p>
    <w:p w:rsidR="00180636" w:rsidRPr="00A738C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A738C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 xml:space="preserve">Глава </w:t>
      </w:r>
      <w:r w:rsidR="00A738CD" w:rsidRPr="00A738C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38CD">
        <w:rPr>
          <w:rFonts w:eastAsia="Calibri"/>
          <w:sz w:val="28"/>
          <w:szCs w:val="28"/>
        </w:rPr>
        <w:t xml:space="preserve"> сельского</w:t>
      </w:r>
    </w:p>
    <w:p w:rsidR="00180636" w:rsidRPr="00A738CD" w:rsidRDefault="00180636" w:rsidP="00C90955">
      <w:pPr>
        <w:widowControl w:val="0"/>
        <w:jc w:val="both"/>
        <w:rPr>
          <w:bCs/>
          <w:sz w:val="2"/>
        </w:rPr>
      </w:pPr>
      <w:r w:rsidRPr="00A738CD">
        <w:rPr>
          <w:rFonts w:eastAsia="Calibri"/>
          <w:sz w:val="28"/>
          <w:szCs w:val="28"/>
        </w:rPr>
        <w:t xml:space="preserve">поселения Славянского района </w:t>
      </w:r>
      <w:r w:rsidR="00A738CD" w:rsidRPr="00A738CD">
        <w:rPr>
          <w:rFonts w:eastAsia="Calibri"/>
          <w:sz w:val="28"/>
          <w:szCs w:val="28"/>
        </w:rPr>
        <w:t>В.И.</w:t>
      </w:r>
      <w:r w:rsidRPr="00A738CD">
        <w:rPr>
          <w:rFonts w:eastAsia="Calibri"/>
          <w:sz w:val="28"/>
          <w:szCs w:val="28"/>
        </w:rPr>
        <w:t> </w:t>
      </w:r>
      <w:r w:rsidR="00A738CD" w:rsidRPr="00A738CD">
        <w:rPr>
          <w:rFonts w:eastAsia="Calibri"/>
          <w:sz w:val="28"/>
          <w:szCs w:val="28"/>
        </w:rPr>
        <w:t>Михайленко</w:t>
      </w:r>
      <w:r w:rsidRPr="00A738CD">
        <w:rPr>
          <w:rFonts w:eastAsia="Calibri"/>
          <w:sz w:val="28"/>
          <w:szCs w:val="28"/>
        </w:rPr>
        <w:br/>
      </w:r>
    </w:p>
    <w:sectPr w:rsidR="00180636" w:rsidRPr="00A738CD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FC" w:rsidRDefault="004B37FC"/>
    <w:p w:rsidR="004B37FC" w:rsidRDefault="004B37FC">
      <w:r>
        <w:separator/>
      </w:r>
    </w:p>
  </w:endnote>
  <w:endnote w:type="continuationSeparator" w:id="0">
    <w:p w:rsidR="004B37FC" w:rsidRDefault="004B37FC"/>
    <w:p w:rsidR="004B37FC" w:rsidRDefault="004B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FC" w:rsidRPr="006470B9" w:rsidRDefault="004B37FC" w:rsidP="00B209CE">
      <w:pPr>
        <w:tabs>
          <w:tab w:val="num" w:pos="1080"/>
        </w:tabs>
        <w:rPr>
          <w:bCs/>
        </w:rPr>
      </w:pPr>
    </w:p>
    <w:p w:rsidR="004B37FC" w:rsidRDefault="004B37FC">
      <w:r>
        <w:separator/>
      </w:r>
    </w:p>
  </w:footnote>
  <w:footnote w:type="continuationSeparator" w:id="0">
    <w:p w:rsidR="004B37FC" w:rsidRDefault="004B37FC"/>
    <w:p w:rsidR="004B37FC" w:rsidRDefault="004B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7FC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8CD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C060-512E-4704-8DDB-5412B517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50</Pages>
  <Words>19718</Words>
  <Characters>112395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131850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2021-02-17T08:36:00Z</dcterms:modified>
</cp:coreProperties>
</file>