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CF5B31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вянского района от </w:t>
      </w:r>
      <w:r w:rsidR="007B0018">
        <w:rPr>
          <w:color w:val="000000" w:themeColor="text1"/>
          <w:sz w:val="28"/>
          <w:szCs w:val="28"/>
        </w:rPr>
        <w:t>27</w:t>
      </w:r>
      <w:r w:rsidRPr="00FD6057">
        <w:rPr>
          <w:color w:val="000000" w:themeColor="text1"/>
          <w:sz w:val="28"/>
          <w:szCs w:val="28"/>
        </w:rPr>
        <w:t xml:space="preserve"> декабря 2018 года № </w:t>
      </w:r>
      <w:r w:rsidR="007B0018">
        <w:rPr>
          <w:color w:val="000000" w:themeColor="text1"/>
          <w:sz w:val="28"/>
          <w:szCs w:val="28"/>
        </w:rPr>
        <w:t>401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вянского района от </w:t>
      </w:r>
      <w:r w:rsidR="007B0018">
        <w:rPr>
          <w:color w:val="000000" w:themeColor="text1"/>
          <w:sz w:val="28"/>
          <w:szCs w:val="28"/>
        </w:rPr>
        <w:t>14</w:t>
      </w:r>
      <w:r w:rsidRPr="00FD6057">
        <w:rPr>
          <w:color w:val="000000" w:themeColor="text1"/>
          <w:sz w:val="28"/>
          <w:szCs w:val="28"/>
        </w:rPr>
        <w:t xml:space="preserve"> июля 2020 года № </w:t>
      </w:r>
      <w:r w:rsidR="007B0018">
        <w:rPr>
          <w:color w:val="000000" w:themeColor="text1"/>
          <w:sz w:val="28"/>
          <w:szCs w:val="28"/>
        </w:rPr>
        <w:t>185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новление администрации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7B0018">
        <w:rPr>
          <w:color w:val="000000" w:themeColor="text1"/>
          <w:sz w:val="28"/>
          <w:szCs w:val="28"/>
        </w:rPr>
        <w:t>27</w:t>
      </w:r>
      <w:r w:rsidRPr="00FD6057">
        <w:rPr>
          <w:color w:val="000000" w:themeColor="text1"/>
          <w:sz w:val="28"/>
          <w:szCs w:val="28"/>
        </w:rPr>
        <w:t xml:space="preserve"> декабря 2018 года № </w:t>
      </w:r>
      <w:r w:rsidR="007B0018">
        <w:rPr>
          <w:color w:val="000000" w:themeColor="text1"/>
          <w:sz w:val="28"/>
          <w:szCs w:val="28"/>
        </w:rPr>
        <w:t>401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гламента предоставления муниципальной услуги «Возврат платежей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F5B3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Доброконова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B001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7B001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Анастасиевского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CF5B3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Л.В. Доброконову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B001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  <w:t xml:space="preserve">        </w:t>
      </w:r>
      <w:r w:rsidR="00CF5B31">
        <w:rPr>
          <w:rFonts w:eastAsia="Calibri"/>
          <w:color w:val="000000" w:themeColor="text1"/>
          <w:sz w:val="28"/>
          <w:szCs w:val="28"/>
        </w:rPr>
        <w:tab/>
        <w:t xml:space="preserve">     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CF5B31">
        <w:rPr>
          <w:rFonts w:eastAsia="Calibri"/>
          <w:color w:val="000000" w:themeColor="text1"/>
          <w:sz w:val="28"/>
          <w:szCs w:val="28"/>
        </w:rPr>
        <w:t>А.Г. Семко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7B0018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7B0018">
        <w:rPr>
          <w:color w:val="000000" w:themeColor="text1"/>
          <w:sz w:val="28"/>
          <w:szCs w:val="28"/>
          <w:lang w:eastAsia="ar-SA"/>
        </w:rPr>
        <w:t>Анастасиевского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7B0018" w:rsidRPr="007B0018">
        <w:rPr>
          <w:color w:val="000000" w:themeColor="text1"/>
          <w:sz w:val="28"/>
        </w:rPr>
        <w:t>adm-anastasievskaya.ru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B0018" w:rsidRPr="007B0018">
        <w:rPr>
          <w:color w:val="000000" w:themeColor="text1"/>
          <w:sz w:val="28"/>
          <w:szCs w:val="28"/>
        </w:rPr>
        <w:t>gosuslugi.ru/</w:t>
      </w:r>
      <w:proofErr w:type="spellStart"/>
      <w:r w:rsidR="007B0018" w:rsidRPr="007B0018">
        <w:rPr>
          <w:color w:val="000000" w:themeColor="text1"/>
          <w:sz w:val="28"/>
          <w:szCs w:val="28"/>
        </w:rPr>
        <w:t>structure</w:t>
      </w:r>
      <w:proofErr w:type="spellEnd"/>
      <w:r w:rsidR="007B0018" w:rsidRPr="007B0018">
        <w:rPr>
          <w:color w:val="000000" w:themeColor="text1"/>
          <w:sz w:val="28"/>
          <w:szCs w:val="28"/>
        </w:rPr>
        <w:t>/2340200010003008816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7B0018" w:rsidRPr="007B0018">
        <w:rPr>
          <w:color w:val="000000" w:themeColor="text1"/>
          <w:sz w:val="28"/>
          <w:szCs w:val="28"/>
        </w:rPr>
        <w:t>pgu.krasnodar.ru/</w:t>
      </w:r>
      <w:proofErr w:type="spellStart"/>
      <w:r w:rsidR="007B0018" w:rsidRPr="007B0018">
        <w:rPr>
          <w:color w:val="000000" w:themeColor="text1"/>
          <w:sz w:val="28"/>
          <w:szCs w:val="28"/>
        </w:rPr>
        <w:t>structure</w:t>
      </w:r>
      <w:proofErr w:type="spellEnd"/>
      <w:r w:rsidR="007B0018" w:rsidRPr="007B0018">
        <w:rPr>
          <w:color w:val="000000" w:themeColor="text1"/>
          <w:sz w:val="28"/>
          <w:szCs w:val="28"/>
        </w:rPr>
        <w:t>/</w:t>
      </w:r>
      <w:proofErr w:type="spellStart"/>
      <w:r w:rsidR="007B0018" w:rsidRPr="007B0018">
        <w:rPr>
          <w:color w:val="000000" w:themeColor="text1"/>
          <w:sz w:val="28"/>
          <w:szCs w:val="28"/>
        </w:rPr>
        <w:t>detail.php?orgID</w:t>
      </w:r>
      <w:proofErr w:type="spellEnd"/>
      <w:r w:rsidR="007B0018" w:rsidRPr="007B0018">
        <w:rPr>
          <w:color w:val="000000" w:themeColor="text1"/>
          <w:sz w:val="28"/>
          <w:szCs w:val="28"/>
        </w:rPr>
        <w:t>=160158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7B0018" w:rsidRPr="007B0018">
        <w:rPr>
          <w:color w:val="000000" w:themeColor="text1"/>
          <w:sz w:val="28"/>
          <w:szCs w:val="28"/>
        </w:rPr>
        <w:t>slavyansk.ru/</w:t>
      </w:r>
      <w:proofErr w:type="spellStart"/>
      <w:r w:rsidR="007B0018" w:rsidRPr="007B0018">
        <w:rPr>
          <w:color w:val="000000" w:themeColor="text1"/>
          <w:sz w:val="28"/>
          <w:szCs w:val="28"/>
        </w:rPr>
        <w:t>article</w:t>
      </w:r>
      <w:proofErr w:type="spellEnd"/>
      <w:r w:rsidR="007B0018" w:rsidRPr="007B0018">
        <w:rPr>
          <w:color w:val="000000" w:themeColor="text1"/>
          <w:sz w:val="28"/>
          <w:szCs w:val="28"/>
        </w:rPr>
        <w:t>/a-2121.html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7B0018" w:rsidRPr="007B0018">
        <w:rPr>
          <w:color w:val="000000" w:themeColor="text1"/>
          <w:sz w:val="28"/>
          <w:szCs w:val="28"/>
        </w:rPr>
        <w:t>gosuslugi.ru/</w:t>
      </w:r>
      <w:proofErr w:type="spellStart"/>
      <w:r w:rsidR="007B0018" w:rsidRPr="007B0018">
        <w:rPr>
          <w:color w:val="000000" w:themeColor="text1"/>
          <w:sz w:val="28"/>
          <w:szCs w:val="28"/>
        </w:rPr>
        <w:t>structure</w:t>
      </w:r>
      <w:proofErr w:type="spellEnd"/>
      <w:r w:rsidR="007B0018" w:rsidRPr="007B0018">
        <w:rPr>
          <w:color w:val="000000" w:themeColor="text1"/>
          <w:sz w:val="28"/>
          <w:szCs w:val="28"/>
        </w:rPr>
        <w:t>/2340200010003008816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7B0018" w:rsidRPr="007B0018">
        <w:rPr>
          <w:color w:val="000000" w:themeColor="text1"/>
          <w:sz w:val="28"/>
          <w:szCs w:val="28"/>
        </w:rPr>
        <w:t>pgu.krasnodar.ru/</w:t>
      </w:r>
      <w:proofErr w:type="spellStart"/>
      <w:r w:rsidR="007B0018" w:rsidRPr="007B0018">
        <w:rPr>
          <w:color w:val="000000" w:themeColor="text1"/>
          <w:sz w:val="28"/>
          <w:szCs w:val="28"/>
        </w:rPr>
        <w:t>structure</w:t>
      </w:r>
      <w:proofErr w:type="spellEnd"/>
      <w:r w:rsidR="007B0018" w:rsidRPr="007B0018">
        <w:rPr>
          <w:color w:val="000000" w:themeColor="text1"/>
          <w:sz w:val="28"/>
          <w:szCs w:val="28"/>
        </w:rPr>
        <w:t>/</w:t>
      </w:r>
      <w:proofErr w:type="spellStart"/>
      <w:r w:rsidR="007B0018" w:rsidRPr="007B0018">
        <w:rPr>
          <w:color w:val="000000" w:themeColor="text1"/>
          <w:sz w:val="28"/>
          <w:szCs w:val="28"/>
        </w:rPr>
        <w:t>detail.php?orgID</w:t>
      </w:r>
      <w:proofErr w:type="spellEnd"/>
      <w:r w:rsidR="007B0018" w:rsidRPr="007B0018">
        <w:rPr>
          <w:color w:val="000000" w:themeColor="text1"/>
          <w:sz w:val="28"/>
          <w:szCs w:val="28"/>
        </w:rPr>
        <w:t>=160158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7B0018">
        <w:rPr>
          <w:bCs/>
          <w:color w:val="000000" w:themeColor="text1"/>
          <w:sz w:val="28"/>
          <w:szCs w:val="28"/>
        </w:rPr>
        <w:t>Анастасиевского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1F4A9D" w:rsidRPr="00FD6057">
        <w:rPr>
          <w:color w:val="000000" w:themeColor="text1"/>
          <w:sz w:val="28"/>
          <w:szCs w:val="28"/>
        </w:rPr>
        <w:t>т</w:t>
      </w:r>
      <w:r w:rsidR="001F4A9D" w:rsidRPr="00FD6057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F4A9D" w:rsidRPr="00FD6057">
        <w:rPr>
          <w:color w:val="000000" w:themeColor="text1"/>
          <w:sz w:val="28"/>
          <w:szCs w:val="28"/>
        </w:rPr>
        <w:t>у</w:t>
      </w:r>
      <w:r w:rsidR="001F4A9D" w:rsidRPr="00FD6057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ные системы в установленном Правительством Российской Федерации порядке </w:t>
      </w:r>
      <w:r w:rsidRPr="00FD6057">
        <w:rPr>
          <w:color w:val="000000" w:themeColor="text1"/>
          <w:sz w:val="28"/>
          <w:szCs w:val="28"/>
        </w:rPr>
        <w:lastRenderedPageBreak/>
        <w:t>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</w:t>
      </w:r>
      <w:r w:rsidRPr="00FD6057">
        <w:rPr>
          <w:color w:val="000000" w:themeColor="text1"/>
          <w:sz w:val="28"/>
          <w:szCs w:val="28"/>
          <w:lang w:eastAsia="ar-SA"/>
        </w:rPr>
        <w:t>л</w:t>
      </w:r>
      <w:r w:rsidRPr="00FD6057">
        <w:rPr>
          <w:color w:val="000000" w:themeColor="text1"/>
          <w:sz w:val="28"/>
          <w:szCs w:val="28"/>
          <w:lang w:eastAsia="ar-SA"/>
        </w:rPr>
        <w:t>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</w:t>
      </w:r>
      <w:r w:rsidRPr="00FD6057">
        <w:rPr>
          <w:color w:val="000000" w:themeColor="text1"/>
          <w:sz w:val="28"/>
          <w:szCs w:val="28"/>
        </w:rPr>
        <w:lastRenderedPageBreak/>
        <w:t xml:space="preserve">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7B0018">
        <w:rPr>
          <w:bCs/>
          <w:color w:val="000000" w:themeColor="text1"/>
          <w:sz w:val="28"/>
          <w:szCs w:val="28"/>
        </w:rPr>
        <w:t>Анастасиевского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</w:t>
      </w:r>
      <w:r w:rsidRPr="00FD6057">
        <w:rPr>
          <w:color w:val="000000" w:themeColor="text1"/>
          <w:sz w:val="28"/>
          <w:szCs w:val="28"/>
          <w:lang w:eastAsia="ar-SA"/>
        </w:rPr>
        <w:t>л</w:t>
      </w:r>
      <w:r w:rsidRPr="00FD6057">
        <w:rPr>
          <w:color w:val="000000" w:themeColor="text1"/>
          <w:sz w:val="28"/>
          <w:szCs w:val="28"/>
          <w:lang w:eastAsia="ar-SA"/>
        </w:rPr>
        <w:t>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lastRenderedPageBreak/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lastRenderedPageBreak/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7B0018">
        <w:rPr>
          <w:bCs/>
          <w:color w:val="000000" w:themeColor="text1"/>
          <w:sz w:val="28"/>
          <w:szCs w:val="28"/>
        </w:rPr>
        <w:t>Анастасиевского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7B0018">
        <w:rPr>
          <w:bCs/>
          <w:color w:val="000000" w:themeColor="text1"/>
          <w:sz w:val="28"/>
          <w:szCs w:val="28"/>
        </w:rPr>
        <w:t>Анастасиевского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страции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lastRenderedPageBreak/>
        <w:t xml:space="preserve">ги документе на подпись главе </w:t>
      </w:r>
      <w:r w:rsidR="007B0018">
        <w:rPr>
          <w:bCs/>
          <w:color w:val="000000" w:themeColor="text1"/>
          <w:sz w:val="28"/>
          <w:szCs w:val="28"/>
        </w:rPr>
        <w:t>Анастасиевского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7B0018">
        <w:rPr>
          <w:bCs/>
          <w:color w:val="000000" w:themeColor="text1"/>
          <w:sz w:val="28"/>
          <w:szCs w:val="28"/>
        </w:rPr>
        <w:t>Анастасиевского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7B0018">
        <w:rPr>
          <w:bCs/>
          <w:color w:val="000000" w:themeColor="text1"/>
          <w:sz w:val="28"/>
          <w:szCs w:val="28"/>
        </w:rPr>
        <w:t>Анастасиевского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</w:t>
      </w:r>
      <w:r w:rsidR="0042766A" w:rsidRPr="00FD6057">
        <w:rPr>
          <w:bCs/>
          <w:color w:val="000000" w:themeColor="text1"/>
          <w:sz w:val="28"/>
          <w:szCs w:val="28"/>
        </w:rPr>
        <w:t>ь</w:t>
      </w:r>
      <w:r w:rsidR="0042766A" w:rsidRPr="00FD6057">
        <w:rPr>
          <w:bCs/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FD6057">
        <w:rPr>
          <w:color w:val="000000" w:themeColor="text1"/>
          <w:sz w:val="28"/>
          <w:szCs w:val="28"/>
        </w:rPr>
        <w:lastRenderedPageBreak/>
        <w:t xml:space="preserve">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B0018">
        <w:rPr>
          <w:color w:val="000000" w:themeColor="text1"/>
          <w:sz w:val="28"/>
          <w:szCs w:val="28"/>
        </w:rPr>
        <w:t>Анастасие</w:t>
      </w:r>
      <w:r w:rsidR="007B0018">
        <w:rPr>
          <w:color w:val="000000" w:themeColor="text1"/>
          <w:sz w:val="28"/>
          <w:szCs w:val="28"/>
        </w:rPr>
        <w:t>в</w:t>
      </w:r>
      <w:r w:rsidR="007B0018">
        <w:rPr>
          <w:color w:val="000000" w:themeColor="text1"/>
          <w:sz w:val="28"/>
          <w:szCs w:val="28"/>
        </w:rPr>
        <w:t>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FD6057">
        <w:rPr>
          <w:color w:val="000000" w:themeColor="text1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</w:t>
      </w:r>
      <w:r w:rsidRPr="00FD6057">
        <w:rPr>
          <w:color w:val="000000" w:themeColor="text1"/>
          <w:sz w:val="28"/>
          <w:szCs w:val="28"/>
        </w:rPr>
        <w:lastRenderedPageBreak/>
        <w:t>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7B0018" w:rsidRPr="007B0018">
        <w:rPr>
          <w:color w:val="000000" w:themeColor="text1"/>
          <w:sz w:val="28"/>
        </w:rPr>
        <w:t>adm-anastasievskaya.ru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B0018">
        <w:rPr>
          <w:color w:val="000000" w:themeColor="text1"/>
          <w:sz w:val="28"/>
          <w:szCs w:val="28"/>
        </w:rPr>
        <w:t>Анастасиевск</w:t>
      </w:r>
      <w:r w:rsidR="007B0018">
        <w:rPr>
          <w:color w:val="000000" w:themeColor="text1"/>
          <w:sz w:val="28"/>
          <w:szCs w:val="28"/>
        </w:rPr>
        <w:t>о</w:t>
      </w:r>
      <w:r w:rsidR="007B0018">
        <w:rPr>
          <w:color w:val="000000" w:themeColor="text1"/>
          <w:sz w:val="28"/>
          <w:szCs w:val="28"/>
        </w:rPr>
        <w:t>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</w:t>
      </w:r>
      <w:r w:rsidR="00ED3942" w:rsidRPr="00FD6057">
        <w:rPr>
          <w:color w:val="000000" w:themeColor="text1"/>
          <w:sz w:val="28"/>
          <w:szCs w:val="28"/>
        </w:rPr>
        <w:t>е</w:t>
      </w:r>
      <w:r w:rsidR="00ED3942" w:rsidRPr="00FD6057">
        <w:rPr>
          <w:color w:val="000000" w:themeColor="text1"/>
          <w:sz w:val="28"/>
          <w:szCs w:val="28"/>
        </w:rPr>
        <w:t>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7B0018">
        <w:rPr>
          <w:color w:val="000000" w:themeColor="text1"/>
          <w:sz w:val="28"/>
          <w:szCs w:val="28"/>
        </w:rPr>
        <w:t>03 августа</w:t>
      </w:r>
      <w:r w:rsidR="00E07AB8" w:rsidRPr="00FD6057">
        <w:rPr>
          <w:color w:val="000000" w:themeColor="text1"/>
          <w:sz w:val="28"/>
          <w:szCs w:val="28"/>
        </w:rPr>
        <w:t xml:space="preserve"> 2018 года № </w:t>
      </w:r>
      <w:r w:rsidR="007B0018">
        <w:rPr>
          <w:color w:val="000000" w:themeColor="text1"/>
          <w:sz w:val="28"/>
          <w:szCs w:val="28"/>
        </w:rPr>
        <w:t>202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</w:t>
      </w:r>
      <w:r w:rsidR="00E07AB8" w:rsidRPr="00FD6057">
        <w:rPr>
          <w:color w:val="000000" w:themeColor="text1"/>
          <w:sz w:val="28"/>
          <w:szCs w:val="28"/>
        </w:rPr>
        <w:t>о</w:t>
      </w:r>
      <w:r w:rsidR="00E07AB8" w:rsidRPr="00FD6057">
        <w:rPr>
          <w:color w:val="000000" w:themeColor="text1"/>
          <w:sz w:val="28"/>
          <w:szCs w:val="28"/>
        </w:rPr>
        <w:t>рядка подачи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E07AB8" w:rsidRPr="00FD6057">
        <w:rPr>
          <w:color w:val="000000" w:themeColor="text1"/>
          <w:sz w:val="28"/>
          <w:szCs w:val="28"/>
        </w:rPr>
        <w:t>д</w:t>
      </w:r>
      <w:r w:rsidR="00E07AB8" w:rsidRPr="00FD6057">
        <w:rPr>
          <w:color w:val="000000" w:themeColor="text1"/>
          <w:sz w:val="28"/>
          <w:szCs w:val="28"/>
        </w:rPr>
        <w:t xml:space="preserve">министрации </w:t>
      </w:r>
      <w:r w:rsidR="007B0018">
        <w:rPr>
          <w:color w:val="000000" w:themeColor="text1"/>
          <w:sz w:val="28"/>
          <w:szCs w:val="28"/>
        </w:rPr>
        <w:t>Анастасиевского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lastRenderedPageBreak/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lastRenderedPageBreak/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B0018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7B0018">
        <w:rPr>
          <w:color w:val="000000" w:themeColor="text1"/>
          <w:sz w:val="28"/>
          <w:szCs w:val="28"/>
        </w:rPr>
        <w:tab/>
        <w:t xml:space="preserve">       </w:t>
      </w:r>
      <w:r w:rsidR="00CF5B31">
        <w:rPr>
          <w:color w:val="000000" w:themeColor="text1"/>
          <w:sz w:val="28"/>
          <w:szCs w:val="28"/>
        </w:rPr>
        <w:t>А.Г. Семко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7B0018">
        <w:rPr>
          <w:rFonts w:eastAsia="Calibri"/>
          <w:color w:val="000000" w:themeColor="text1"/>
          <w:sz w:val="28"/>
          <w:szCs w:val="28"/>
        </w:rPr>
        <w:t>Анастасиевского</w:t>
      </w:r>
      <w:r w:rsidR="00267222">
        <w:rPr>
          <w:rFonts w:eastAsia="Calibri"/>
          <w:color w:val="000000" w:themeColor="text1"/>
          <w:sz w:val="28"/>
          <w:szCs w:val="28"/>
        </w:rPr>
        <w:t xml:space="preserve">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CF5B31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А.Г. Семко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B0018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7B0018">
        <w:rPr>
          <w:color w:val="000000" w:themeColor="text1"/>
          <w:sz w:val="28"/>
          <w:szCs w:val="28"/>
        </w:rPr>
        <w:t xml:space="preserve">        </w:t>
      </w:r>
      <w:r w:rsidR="00CF5B31">
        <w:rPr>
          <w:color w:val="000000" w:themeColor="text1"/>
          <w:sz w:val="28"/>
          <w:szCs w:val="28"/>
        </w:rPr>
        <w:t>А.Г. Семко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7B0018">
        <w:rPr>
          <w:rFonts w:eastAsia="Calibri"/>
          <w:color w:val="000000" w:themeColor="text1"/>
          <w:sz w:val="28"/>
          <w:szCs w:val="28"/>
        </w:rPr>
        <w:t>Анастасиевского</w:t>
      </w:r>
      <w:r w:rsidR="00267222">
        <w:rPr>
          <w:rFonts w:eastAsia="Calibri"/>
          <w:color w:val="000000" w:themeColor="text1"/>
          <w:sz w:val="28"/>
          <w:szCs w:val="28"/>
        </w:rPr>
        <w:t xml:space="preserve"> сельского</w:t>
      </w:r>
      <w:bookmarkStart w:id="8" w:name="_GoBack"/>
      <w:bookmarkEnd w:id="8"/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CF5B31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А.Г. Семко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B0018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</w:t>
      </w:r>
      <w:r w:rsidR="00FD2458">
        <w:rPr>
          <w:color w:val="000000" w:themeColor="text1"/>
          <w:sz w:val="28"/>
          <w:szCs w:val="28"/>
        </w:rPr>
        <w:tab/>
        <w:t xml:space="preserve">      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CF5B31">
        <w:rPr>
          <w:color w:val="000000" w:themeColor="text1"/>
          <w:sz w:val="28"/>
          <w:szCs w:val="28"/>
        </w:rPr>
        <w:t>А.Г. Семко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7B0018">
        <w:rPr>
          <w:color w:val="000000" w:themeColor="text1"/>
        </w:rPr>
        <w:t>Анастасиевского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Администрация) рассмотрела Ваше заявление о возврате платежей физических и юридич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7B0018">
        <w:rPr>
          <w:color w:val="000000" w:themeColor="text1"/>
        </w:rPr>
        <w:t>Анастасиевского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CF5B31">
        <w:rPr>
          <w:color w:val="000000" w:themeColor="text1"/>
        </w:rPr>
        <w:t>А.Г. Семко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B0018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FD2458">
        <w:rPr>
          <w:color w:val="000000" w:themeColor="text1"/>
          <w:sz w:val="28"/>
          <w:szCs w:val="28"/>
        </w:rPr>
        <w:tab/>
        <w:t xml:space="preserve">       </w:t>
      </w:r>
      <w:r w:rsidR="00CF5B31">
        <w:rPr>
          <w:color w:val="000000" w:themeColor="text1"/>
          <w:sz w:val="28"/>
          <w:szCs w:val="28"/>
        </w:rPr>
        <w:t>А.Г. Семко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CF5B31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ст. Анастасиевская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7B0018">
        <w:rPr>
          <w:color w:val="000000" w:themeColor="text1"/>
        </w:rPr>
        <w:t>Анастасиевского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Администрация) рассмотрела Ваше заявление о возврате платежей физических и юридич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7B0018">
        <w:rPr>
          <w:color w:val="000000" w:themeColor="text1"/>
        </w:rPr>
        <w:t>Анастасиевского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CF5B31">
        <w:rPr>
          <w:color w:val="000000" w:themeColor="text1"/>
        </w:rPr>
        <w:t>А.Г. Семко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B0018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FD2458">
        <w:rPr>
          <w:color w:val="000000" w:themeColor="text1"/>
          <w:sz w:val="28"/>
          <w:szCs w:val="28"/>
        </w:rPr>
        <w:tab/>
        <w:t xml:space="preserve">       </w:t>
      </w:r>
      <w:r w:rsidR="00CF5B31">
        <w:rPr>
          <w:color w:val="000000" w:themeColor="text1"/>
          <w:sz w:val="28"/>
          <w:szCs w:val="28"/>
        </w:rPr>
        <w:t>А.Г. Семко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7B0018">
        <w:rPr>
          <w:color w:val="000000" w:themeColor="text1"/>
        </w:rPr>
        <w:t>Анастасиевского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</w:t>
      </w:r>
      <w:r w:rsidRPr="00FD6057">
        <w:rPr>
          <w:color w:val="000000" w:themeColor="text1"/>
          <w:szCs w:val="28"/>
        </w:rPr>
        <w:t>с</w:t>
      </w:r>
      <w:r w:rsidRPr="00FD6057">
        <w:rPr>
          <w:color w:val="000000" w:themeColor="text1"/>
          <w:szCs w:val="28"/>
        </w:rPr>
        <w:t>смотрев Ваше заявление, приняла решение о возврате Вам излишне (ошибочно) уплаченных денежных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7B0018">
        <w:rPr>
          <w:color w:val="000000" w:themeColor="text1"/>
        </w:rPr>
        <w:t>Анастасиевского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CF5B31">
        <w:rPr>
          <w:color w:val="000000" w:themeColor="text1"/>
        </w:rPr>
        <w:t>А.Г. Семко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B0018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FD2458">
        <w:rPr>
          <w:color w:val="000000" w:themeColor="text1"/>
          <w:sz w:val="28"/>
          <w:szCs w:val="28"/>
        </w:rPr>
        <w:tab/>
        <w:t xml:space="preserve">       </w:t>
      </w:r>
      <w:r w:rsidR="00CF5B31">
        <w:rPr>
          <w:color w:val="000000" w:themeColor="text1"/>
          <w:sz w:val="28"/>
          <w:szCs w:val="28"/>
        </w:rPr>
        <w:t>А.Г. Семко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C4" w:rsidRDefault="009724C4">
      <w:r>
        <w:separator/>
      </w:r>
    </w:p>
  </w:endnote>
  <w:endnote w:type="continuationSeparator" w:id="0">
    <w:p w:rsidR="009724C4" w:rsidRDefault="0097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C4" w:rsidRDefault="009724C4">
      <w:r>
        <w:separator/>
      </w:r>
    </w:p>
  </w:footnote>
  <w:footnote w:type="continuationSeparator" w:id="0">
    <w:p w:rsidR="009724C4" w:rsidRDefault="0097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8" w:rsidRDefault="007B001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B0018" w:rsidRDefault="007B00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8" w:rsidRDefault="007B001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67222">
      <w:rPr>
        <w:rStyle w:val="afb"/>
        <w:noProof/>
      </w:rPr>
      <w:t>2</w:t>
    </w:r>
    <w:r>
      <w:rPr>
        <w:rStyle w:val="afb"/>
      </w:rPr>
      <w:fldChar w:fldCharType="end"/>
    </w:r>
  </w:p>
  <w:p w:rsidR="007B0018" w:rsidRPr="00E546B1" w:rsidRDefault="007B001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5FF679" wp14:editId="667F62A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18" w:rsidRPr="00E546B1" w:rsidRDefault="007B001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722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B0018" w:rsidRPr="00E546B1" w:rsidRDefault="007B001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6722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8" w:rsidRDefault="007B0018">
    <w:pPr>
      <w:pStyle w:val="a4"/>
      <w:jc w:val="center"/>
    </w:pPr>
  </w:p>
  <w:p w:rsidR="007B0018" w:rsidRDefault="007B001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B0018" w:rsidRDefault="007B00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222">
          <w:rPr>
            <w:noProof/>
          </w:rPr>
          <w:t>45</w:t>
        </w:r>
        <w:r>
          <w:fldChar w:fldCharType="end"/>
        </w:r>
      </w:p>
    </w:sdtContent>
  </w:sdt>
  <w:p w:rsidR="007B0018" w:rsidRDefault="007B001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7B0018" w:rsidRDefault="007B00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0018" w:rsidRDefault="007B0018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8" w:rsidRDefault="007B0018">
    <w:pPr>
      <w:pStyle w:val="a4"/>
      <w:jc w:val="center"/>
    </w:pPr>
  </w:p>
  <w:p w:rsidR="007B0018" w:rsidRDefault="007B001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8" w:rsidRPr="00441F94" w:rsidRDefault="007B001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18" w:rsidRPr="002F4ED8" w:rsidRDefault="007B001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6722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7B0018" w:rsidRPr="002F4ED8" w:rsidRDefault="007B001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6722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B0018" w:rsidRDefault="007B001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8" w:rsidRDefault="007B001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18" w:rsidRPr="002F4ED8" w:rsidRDefault="007B001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B0018" w:rsidRPr="002F4ED8" w:rsidRDefault="007B001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222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367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01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279B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24C4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5B31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245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4C4A-29A1-44C7-B7D5-B36FE787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52</Pages>
  <Words>18469</Words>
  <Characters>105276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123499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64</cp:revision>
  <cp:lastPrinted>2018-08-31T10:57:00Z</cp:lastPrinted>
  <dcterms:created xsi:type="dcterms:W3CDTF">2018-08-01T05:32:00Z</dcterms:created>
  <dcterms:modified xsi:type="dcterms:W3CDTF">2021-02-17T12:20:00Z</dcterms:modified>
</cp:coreProperties>
</file>