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700A3F" w:rsidRPr="00F36321" w:rsidRDefault="00700A3F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00A3F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Прошу заключить в соответствии с постановлением главы администрации (губерн</w:t>
            </w:r>
            <w:r w:rsidRPr="00A805AB">
              <w:rPr>
                <w:color w:val="000000"/>
              </w:rPr>
              <w:t>а</w:t>
            </w:r>
            <w:r w:rsidRPr="00A805AB">
              <w:rPr>
                <w:color w:val="000000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A805AB">
              <w:rPr>
                <w:color w:val="000000"/>
              </w:rPr>
              <w:t>з</w:t>
            </w:r>
            <w:r w:rsidRPr="00A805AB">
              <w:rPr>
                <w:color w:val="000000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700A3F" w:rsidRPr="00A805AB" w:rsidTr="00700A3F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расположенный по адресу: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(в случае отсутствия адреса необходимо указать местоположение земельного участка с обяз</w:t>
            </w:r>
            <w:r w:rsidRPr="00700A3F">
              <w:rPr>
                <w:color w:val="000000"/>
                <w:sz w:val="20"/>
              </w:rPr>
              <w:t>а</w:t>
            </w:r>
            <w:r w:rsidRPr="00700A3F">
              <w:rPr>
                <w:color w:val="000000"/>
                <w:sz w:val="20"/>
              </w:rPr>
              <w:t>тельным указанием координат четырех поворотных точек в системе GPS)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Сообщаем следующие сведения:</w:t>
            </w:r>
          </w:p>
        </w:tc>
      </w:tr>
      <w:tr w:rsidR="00700A3F" w:rsidRPr="00A805AB" w:rsidTr="00700A3F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</w:t>
            </w:r>
            <w:r w:rsidRPr="00700A3F">
              <w:rPr>
                <w:color w:val="000000"/>
                <w:sz w:val="20"/>
              </w:rPr>
              <w:t>е</w:t>
            </w:r>
            <w:r w:rsidRPr="00700A3F">
              <w:rPr>
                <w:color w:val="000000"/>
                <w:sz w:val="20"/>
              </w:rPr>
              <w:t>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00A3F" w:rsidRPr="00A805AB" w:rsidTr="00700A3F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(далее – заявитель).</w:t>
            </w:r>
          </w:p>
        </w:tc>
      </w:tr>
      <w:tr w:rsidR="00700A3F" w:rsidRPr="00A805AB" w:rsidTr="00700A3F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</w:p>
        </w:tc>
      </w:tr>
      <w:tr w:rsidR="00700A3F" w:rsidRPr="00A805AB" w:rsidTr="00700A3F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(для физических лиц – индивидуальных предпринимателей – место регистрации и фактич</w:t>
            </w:r>
            <w:r w:rsidRPr="00700A3F">
              <w:rPr>
                <w:color w:val="000000"/>
                <w:sz w:val="20"/>
              </w:rPr>
              <w:t>е</w:t>
            </w:r>
            <w:r w:rsidRPr="00700A3F">
              <w:rPr>
                <w:color w:val="000000"/>
                <w:sz w:val="20"/>
              </w:rPr>
              <w:t>ского проживания; для юридических лиц – место регистрации в соответствии с уставом юр</w:t>
            </w:r>
            <w:r w:rsidRPr="00700A3F">
              <w:rPr>
                <w:color w:val="000000"/>
                <w:sz w:val="20"/>
              </w:rPr>
              <w:t>и</w:t>
            </w:r>
            <w:r w:rsidRPr="00700A3F">
              <w:rPr>
                <w:color w:val="000000"/>
                <w:sz w:val="20"/>
              </w:rPr>
              <w:t>дического лица, адрес фактического местонахождения)</w:t>
            </w:r>
          </w:p>
        </w:tc>
      </w:tr>
      <w:tr w:rsidR="00700A3F" w:rsidRPr="00A805AB" w:rsidTr="00700A3F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 заявлению приложены следующие документы: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ind w:left="1276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(расшифровка подписи)</w:t>
            </w:r>
          </w:p>
        </w:tc>
      </w:tr>
      <w:tr w:rsidR="00700A3F" w:rsidRPr="00A805AB" w:rsidTr="00700A3F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326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М.П. (печать – при наличии)</w:t>
            </w:r>
          </w:p>
        </w:tc>
      </w:tr>
      <w:tr w:rsidR="00700A3F" w:rsidRPr="00A805AB" w:rsidTr="00700A3F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(расшифровка по</w:t>
            </w:r>
            <w:r w:rsidRPr="00700A3F">
              <w:rPr>
                <w:color w:val="000000"/>
                <w:sz w:val="20"/>
              </w:rPr>
              <w:t>д</w:t>
            </w:r>
            <w:r w:rsidRPr="00700A3F">
              <w:rPr>
                <w:color w:val="000000"/>
                <w:sz w:val="20"/>
              </w:rPr>
              <w:t>писи)</w:t>
            </w:r>
          </w:p>
        </w:tc>
      </w:tr>
    </w:tbl>
    <w:p w:rsidR="00966774" w:rsidRPr="00702469" w:rsidRDefault="00C86341" w:rsidP="00702469"/>
    <w:sectPr w:rsidR="00966774" w:rsidRPr="00702469" w:rsidSect="00700A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0A3F"/>
    <w:rsid w:val="00702469"/>
    <w:rsid w:val="00A84ACF"/>
    <w:rsid w:val="00C86341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2024-09-23T13:25:00Z</dcterms:created>
  <dcterms:modified xsi:type="dcterms:W3CDTF">2024-09-23T13:25:00Z</dcterms:modified>
</cp:coreProperties>
</file>