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189"/>
        <w:gridCol w:w="142"/>
        <w:gridCol w:w="229"/>
        <w:gridCol w:w="281"/>
        <w:gridCol w:w="86"/>
        <w:gridCol w:w="279"/>
        <w:gridCol w:w="64"/>
        <w:gridCol w:w="560"/>
        <w:gridCol w:w="102"/>
        <w:gridCol w:w="311"/>
        <w:gridCol w:w="189"/>
        <w:gridCol w:w="233"/>
        <w:gridCol w:w="425"/>
        <w:gridCol w:w="166"/>
        <w:gridCol w:w="84"/>
        <w:gridCol w:w="405"/>
        <w:gridCol w:w="413"/>
        <w:gridCol w:w="485"/>
        <w:gridCol w:w="656"/>
        <w:gridCol w:w="181"/>
        <w:gridCol w:w="124"/>
        <w:gridCol w:w="140"/>
        <w:gridCol w:w="678"/>
        <w:gridCol w:w="676"/>
        <w:gridCol w:w="552"/>
        <w:gridCol w:w="431"/>
        <w:gridCol w:w="120"/>
        <w:gridCol w:w="291"/>
        <w:gridCol w:w="552"/>
        <w:gridCol w:w="223"/>
        <w:gridCol w:w="479"/>
      </w:tblGrid>
      <w:tr w:rsidR="007E4A59" w:rsidRPr="00177200" w:rsidTr="007E4A59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администрацию</w:t>
            </w:r>
          </w:p>
          <w:p w:rsidR="007E4A59" w:rsidRPr="00177200" w:rsidRDefault="007E4A5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Петровского сельского поселения Сл</w:t>
            </w:r>
            <w:r w:rsidRPr="00177200">
              <w:rPr>
                <w:color w:val="000000" w:themeColor="text1"/>
                <w:szCs w:val="28"/>
              </w:rPr>
              <w:t>а</w:t>
            </w:r>
            <w:r w:rsidRPr="00177200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7E4A59" w:rsidRPr="00177200" w:rsidTr="007E4A59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E4A59" w:rsidRPr="00177200" w:rsidTr="007E4A59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7E4A59" w:rsidRPr="00177200" w:rsidRDefault="007E4A59" w:rsidP="009E537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объектов, предусмотренных пунктом 2.8 Порядка и условий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июля 2015 г. № 627,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E4A59" w:rsidRPr="00177200" w:rsidTr="007E4A59"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469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Иванова Ивана Ивановича, паспорт 0303 № 123456 выдан 23.09.2019,</w:t>
            </w: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предпринимателя фамилия, имя, отчество, паспортные данные, ОГРН (для предпринимателя); для юридического лица – организационно-правовая форма, наименование, ИНН. ОГРН. При подаче заявления представителем заявителя необходимо указать, в каких интересах действует представитель, а также реквизиты док</w:t>
            </w:r>
            <w:r w:rsidRPr="00177200">
              <w:rPr>
                <w:color w:val="000000" w:themeColor="text1"/>
                <w:sz w:val="18"/>
                <w:szCs w:val="28"/>
              </w:rPr>
              <w:t>у</w:t>
            </w:r>
            <w:r w:rsidRPr="00177200">
              <w:rPr>
                <w:color w:val="000000" w:themeColor="text1"/>
                <w:sz w:val="18"/>
                <w:szCs w:val="28"/>
              </w:rPr>
              <w:t>мента, подтверждающего его полномочия)</w:t>
            </w: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ОМВД по Славянскому району в Краснодарском крае</w:t>
            </w: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(далее – заявитель).</w:t>
            </w:r>
          </w:p>
        </w:tc>
      </w:tr>
      <w:tr w:rsidR="007E4A59" w:rsidRPr="00177200" w:rsidTr="007E4A59">
        <w:tc>
          <w:tcPr>
            <w:tcW w:w="110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szCs w:val="22"/>
              </w:rPr>
              <w:t>Адрес заявителя:</w:t>
            </w:r>
          </w:p>
        </w:tc>
        <w:tc>
          <w:tcPr>
            <w:tcW w:w="3896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(для физических лиц. и индивидуальных предпринимателей – место регистрации и фактического проживания; для юрид</w:t>
            </w:r>
            <w:r w:rsidRPr="00177200">
              <w:rPr>
                <w:color w:val="000000" w:themeColor="text1"/>
                <w:sz w:val="18"/>
                <w:szCs w:val="28"/>
              </w:rPr>
              <w:t>и</w:t>
            </w:r>
            <w:r w:rsidRPr="00177200">
              <w:rPr>
                <w:color w:val="000000" w:themeColor="text1"/>
                <w:sz w:val="18"/>
                <w:szCs w:val="28"/>
              </w:rPr>
              <w:t xml:space="preserve">ческих лиц –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7E4A59" w:rsidRPr="00177200" w:rsidTr="007E4A59">
        <w:tc>
          <w:tcPr>
            <w:tcW w:w="2873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Телефон, факс, адрес электронной почты заявителя </w:t>
            </w:r>
          </w:p>
        </w:tc>
        <w:tc>
          <w:tcPr>
            <w:tcW w:w="212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+79991234567</w:t>
            </w: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qwerty@mail.ru</w:t>
            </w: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ind w:firstLine="567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177200">
              <w:rPr>
                <w:color w:val="000000" w:themeColor="text1"/>
                <w:szCs w:val="28"/>
              </w:rPr>
              <w:t>ов</w:t>
            </w:r>
            <w:proofErr w:type="spellEnd"/>
            <w:r w:rsidRPr="00177200">
              <w:rPr>
                <w:color w:val="000000" w:themeColor="text1"/>
                <w:szCs w:val="28"/>
              </w:rPr>
              <w:t>)</w:t>
            </w: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лодочных станций, для размещения которых не требуется разрешения на строительство</w:t>
            </w: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соответствующего пункту(</w:t>
            </w:r>
            <w:proofErr w:type="spellStart"/>
            <w:r w:rsidRPr="00177200">
              <w:rPr>
                <w:color w:val="000000" w:themeColor="text1"/>
                <w:szCs w:val="28"/>
              </w:rPr>
              <w:t>ам</w:t>
            </w:r>
            <w:proofErr w:type="spellEnd"/>
            <w:r w:rsidRPr="00177200">
              <w:rPr>
                <w:color w:val="000000" w:themeColor="text1"/>
                <w:szCs w:val="28"/>
              </w:rPr>
              <w:t xml:space="preserve">) </w:t>
            </w:r>
            <w:r w:rsidRPr="00177200">
              <w:rPr>
                <w:color w:val="000000" w:themeColor="text1"/>
                <w:szCs w:val="28"/>
                <w:u w:val="single"/>
              </w:rPr>
              <w:t> 4 </w:t>
            </w:r>
            <w:r w:rsidRPr="00177200">
              <w:rPr>
                <w:color w:val="000000" w:themeColor="text1"/>
                <w:szCs w:val="28"/>
              </w:rPr>
              <w:t xml:space="preserve"> схемы размещения объектов (далее – схема), утвержденной в соответствии с пунктом 4.1 раздела 4 постановления главы администрации (губернатора) Краснодарского края от 6 июля 2015 г. № 627 "Об установлении порядка и условий разм</w:t>
            </w:r>
            <w:r w:rsidRPr="00177200">
              <w:rPr>
                <w:color w:val="000000" w:themeColor="text1"/>
                <w:szCs w:val="28"/>
              </w:rPr>
              <w:t>е</w:t>
            </w:r>
            <w:r w:rsidRPr="00177200">
              <w:rPr>
                <w:color w:val="000000" w:themeColor="text1"/>
                <w:szCs w:val="28"/>
              </w:rPr>
              <w:t>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края", постановлением админ</w:t>
            </w:r>
            <w:r w:rsidRPr="00177200">
              <w:rPr>
                <w:color w:val="000000" w:themeColor="text1"/>
                <w:szCs w:val="28"/>
              </w:rPr>
              <w:t>и</w:t>
            </w:r>
            <w:r w:rsidRPr="00177200">
              <w:rPr>
                <w:color w:val="000000" w:themeColor="text1"/>
                <w:szCs w:val="28"/>
              </w:rPr>
              <w:t xml:space="preserve">страции Петровского сельского поселения Славянского района </w:t>
            </w:r>
            <w:r w:rsidRPr="00177200">
              <w:rPr>
                <w:color w:val="000000" w:themeColor="text1"/>
                <w:szCs w:val="28"/>
                <w:u w:val="single"/>
              </w:rPr>
              <w:t>от 12.02.2023 г. № 111 «Об утверждении схемы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</w:t>
            </w:r>
            <w:r w:rsidRPr="00177200">
              <w:rPr>
                <w:color w:val="000000" w:themeColor="text1"/>
                <w:szCs w:val="28"/>
                <w:u w:val="single"/>
              </w:rPr>
              <w:t>р</w:t>
            </w:r>
            <w:r w:rsidRPr="00177200">
              <w:rPr>
                <w:color w:val="000000" w:themeColor="text1"/>
                <w:szCs w:val="28"/>
                <w:u w:val="single"/>
              </w:rPr>
              <w:t>витута, публичного сервитута»</w:t>
            </w:r>
            <w:r w:rsidRPr="00177200">
              <w:rPr>
                <w:color w:val="000000" w:themeColor="text1"/>
                <w:szCs w:val="28"/>
              </w:rPr>
              <w:t xml:space="preserve"> (указывается номер(ы) пункта(</w:t>
            </w:r>
            <w:proofErr w:type="spellStart"/>
            <w:r w:rsidRPr="00177200">
              <w:rPr>
                <w:color w:val="000000" w:themeColor="text1"/>
                <w:szCs w:val="28"/>
              </w:rPr>
              <w:t>ов</w:t>
            </w:r>
            <w:proofErr w:type="spellEnd"/>
            <w:r w:rsidRPr="00177200">
              <w:rPr>
                <w:color w:val="000000" w:themeColor="text1"/>
                <w:szCs w:val="28"/>
              </w:rPr>
              <w:t>) схемы, а также реквизиты нормативного акта) на:</w:t>
            </w:r>
          </w:p>
          <w:p w:rsidR="007E4A59" w:rsidRPr="00177200" w:rsidRDefault="007E4A59" w:rsidP="009E5375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7E4A59" w:rsidRPr="00177200" w:rsidTr="007E4A59">
        <w:tc>
          <w:tcPr>
            <w:tcW w:w="6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10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23:27:1203001:555</w:t>
            </w:r>
          </w:p>
        </w:tc>
        <w:tc>
          <w:tcPr>
            <w:tcW w:w="77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, площадью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06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расположенном по адресу (имеющим </w:t>
            </w:r>
          </w:p>
        </w:tc>
      </w:tr>
      <w:tr w:rsidR="007E4A59" w:rsidRPr="00177200" w:rsidTr="007E4A59">
        <w:tc>
          <w:tcPr>
            <w:tcW w:w="1053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местоположение): </w:t>
            </w:r>
          </w:p>
        </w:tc>
        <w:tc>
          <w:tcPr>
            <w:tcW w:w="394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ст. Петровская, ул. Красная, 100</w:t>
            </w: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(в случае, если для размещения объектов (элементов) предполагается использовать весь земельный участок, находящемся в муниципальной собственности)</w:t>
            </w: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7E4A59" w:rsidRPr="00177200" w:rsidTr="007E4A59">
        <w:tc>
          <w:tcPr>
            <w:tcW w:w="135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кадастровым номером</w:t>
            </w:r>
          </w:p>
        </w:tc>
        <w:tc>
          <w:tcPr>
            <w:tcW w:w="3647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E4A59" w:rsidRPr="00177200" w:rsidTr="007E4A59">
        <w:tc>
          <w:tcPr>
            <w:tcW w:w="74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9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6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расположенного по адресу</w:t>
            </w:r>
          </w:p>
        </w:tc>
        <w:tc>
          <w:tcPr>
            <w:tcW w:w="165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lastRenderedPageBreak/>
              <w:t>имеющим местоположение, в границах следующих географических координат поворотных точек в системе координат МСК-23:</w:t>
            </w:r>
          </w:p>
        </w:tc>
      </w:tr>
      <w:tr w:rsidR="007E4A59" w:rsidRPr="00177200" w:rsidTr="007E4A59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398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7E4A59" w:rsidRPr="00177200" w:rsidTr="007E4A59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7E4A59" w:rsidRPr="00177200" w:rsidTr="007E4A59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7E4A59" w:rsidRPr="00177200" w:rsidTr="007E4A59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7E4A59" w:rsidRPr="00177200" w:rsidTr="007E4A59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7E4A59" w:rsidRPr="00177200" w:rsidTr="007E4A59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7E4A59" w:rsidRPr="00177200" w:rsidTr="007E4A59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7E4A59" w:rsidRPr="00177200" w:rsidTr="007E4A5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E4A59" w:rsidRPr="00177200" w:rsidTr="007E4A59">
        <w:tc>
          <w:tcPr>
            <w:tcW w:w="200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7E4A59" w:rsidRPr="00177200" w:rsidTr="007E4A59">
        <w:tc>
          <w:tcPr>
            <w:tcW w:w="2008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7E4A59" w:rsidRPr="00177200" w:rsidTr="007E4A59">
        <w:trPr>
          <w:trHeight w:val="413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E4A59" w:rsidRPr="00177200" w:rsidTr="007E4A59"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69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33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19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года</w:t>
            </w:r>
          </w:p>
        </w:tc>
      </w:tr>
      <w:tr w:rsidR="007E4A59" w:rsidRPr="00177200" w:rsidTr="007E4A59">
        <w:tc>
          <w:tcPr>
            <w:tcW w:w="300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4A59" w:rsidRPr="00177200" w:rsidRDefault="007E4A59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7E4A59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7E4A5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2024-09-20T12:40:00Z</dcterms:created>
  <dcterms:modified xsi:type="dcterms:W3CDTF">2024-09-20T12:40:00Z</dcterms:modified>
</cp:coreProperties>
</file>