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722" w:rsidRDefault="00E00722"/>
    <w:p w:rsidR="00E00722" w:rsidRDefault="00E00722" w:rsidP="00E00722"/>
    <w:p w:rsidR="00E00722" w:rsidRPr="00E00722" w:rsidRDefault="00E00722" w:rsidP="00E00722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E00722">
        <w:rPr>
          <w:rFonts w:ascii="Times New Roman" w:hAnsi="Times New Roman" w:cs="Times New Roman"/>
          <w:color w:val="FF0000"/>
          <w:sz w:val="28"/>
          <w:szCs w:val="28"/>
        </w:rPr>
        <w:t>Годовой отчет подготовлен с учетом требований Положения о бюджетном процессе в Кировском сельском поселении Славянского района, утвержденного решением восьмой сессии Совета Кировского сельского поселения Славянского района третьего созыва  «Об утверждении Положения о бюджетном процессе в Кировском сельском поселении Славянского района» от 21.05.2015 года № 3.</w:t>
      </w:r>
      <w:proofErr w:type="gramEnd"/>
    </w:p>
    <w:p w:rsidR="00E00722" w:rsidRDefault="00E00722" w:rsidP="00E00722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Бюджет Кировского сельского поселения Славянского района на 201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 принят решением третьей сессии Совета  Кировского сельского поселения Славянского района </w:t>
      </w:r>
      <w:r w:rsidRPr="00E00722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от 11 декабря 2014 года № 3 «О бюджете Кировского сельского поселения Славянского района </w:t>
      </w:r>
      <w:r>
        <w:rPr>
          <w:rFonts w:ascii="Times New Roman" w:hAnsi="Times New Roman" w:cs="Times New Roman"/>
          <w:bCs/>
          <w:sz w:val="28"/>
          <w:szCs w:val="28"/>
        </w:rPr>
        <w:t>на 201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год».</w:t>
      </w:r>
    </w:p>
    <w:p w:rsidR="00E00722" w:rsidRDefault="00E00722" w:rsidP="00E00722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Утверждение бюджета на 201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обеспечено до начала финансового года. </w:t>
      </w:r>
    </w:p>
    <w:p w:rsidR="00E00722" w:rsidRDefault="00E00722" w:rsidP="00E00722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доходов утвержден в сумме </w:t>
      </w:r>
      <w:r w:rsidRPr="00E00722">
        <w:rPr>
          <w:rFonts w:ascii="Times New Roman" w:hAnsi="Times New Roman" w:cs="Times New Roman"/>
          <w:color w:val="FF0000"/>
          <w:sz w:val="28"/>
          <w:szCs w:val="28"/>
        </w:rPr>
        <w:t xml:space="preserve">14542,4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общий объем расходов утвержден в сумме </w:t>
      </w:r>
      <w:r w:rsidRPr="00E00722">
        <w:rPr>
          <w:rFonts w:ascii="Times New Roman" w:hAnsi="Times New Roman" w:cs="Times New Roman"/>
          <w:color w:val="FF0000"/>
          <w:sz w:val="28"/>
          <w:szCs w:val="28"/>
        </w:rPr>
        <w:t xml:space="preserve">14542,4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0722" w:rsidRDefault="00E00722" w:rsidP="00E00722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ассигнований, направляемых на исполнения публичных нормативных обязательств -</w:t>
      </w:r>
      <w:r w:rsidRPr="00E00722">
        <w:rPr>
          <w:rFonts w:ascii="Times New Roman" w:hAnsi="Times New Roman" w:cs="Times New Roman"/>
          <w:color w:val="FF0000"/>
          <w:sz w:val="28"/>
          <w:szCs w:val="28"/>
        </w:rPr>
        <w:t xml:space="preserve">135,0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Дефицит бюджета утвержден в сумме </w:t>
      </w:r>
      <w:r w:rsidRPr="00E00722">
        <w:rPr>
          <w:rFonts w:ascii="Times New Roman" w:hAnsi="Times New Roman" w:cs="Times New Roman"/>
          <w:color w:val="FF0000"/>
          <w:sz w:val="28"/>
          <w:szCs w:val="28"/>
        </w:rPr>
        <w:t xml:space="preserve">0,0 </w:t>
      </w:r>
      <w:proofErr w:type="spellStart"/>
      <w:r w:rsidRPr="00E00722">
        <w:rPr>
          <w:rFonts w:ascii="Times New Roman" w:hAnsi="Times New Roman" w:cs="Times New Roman"/>
          <w:color w:val="FF0000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00722" w:rsidRDefault="00E00722" w:rsidP="00E00722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сессии о бюджете на 201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предусмотрен верхний предел муниципального долга Кировского сельского поселения Славянского района на 1 января 201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E00722">
        <w:rPr>
          <w:rFonts w:ascii="Times New Roman" w:hAnsi="Times New Roman" w:cs="Times New Roman"/>
          <w:color w:val="FF0000"/>
          <w:sz w:val="28"/>
          <w:szCs w:val="28"/>
        </w:rPr>
        <w:t xml:space="preserve">0 </w:t>
      </w:r>
      <w:proofErr w:type="spellStart"/>
      <w:r w:rsidRPr="00E00722">
        <w:rPr>
          <w:rFonts w:ascii="Times New Roman" w:hAnsi="Times New Roman" w:cs="Times New Roman"/>
          <w:color w:val="FF0000"/>
          <w:sz w:val="28"/>
          <w:szCs w:val="28"/>
        </w:rPr>
        <w:t>тыс</w:t>
      </w:r>
      <w:proofErr w:type="gramStart"/>
      <w:r w:rsidRPr="00E00722">
        <w:rPr>
          <w:rFonts w:ascii="Times New Roman" w:hAnsi="Times New Roman" w:cs="Times New Roman"/>
          <w:color w:val="FF0000"/>
          <w:sz w:val="28"/>
          <w:szCs w:val="28"/>
        </w:rPr>
        <w:t>.р</w:t>
      </w:r>
      <w:proofErr w:type="gramEnd"/>
      <w:r w:rsidRPr="00E00722">
        <w:rPr>
          <w:rFonts w:ascii="Times New Roman" w:hAnsi="Times New Roman" w:cs="Times New Roman"/>
          <w:color w:val="FF0000"/>
          <w:sz w:val="28"/>
          <w:szCs w:val="28"/>
        </w:rPr>
        <w:t>ублей</w:t>
      </w:r>
      <w:proofErr w:type="spellEnd"/>
      <w:r w:rsidRPr="00E00722">
        <w:rPr>
          <w:rFonts w:ascii="Times New Roman" w:hAnsi="Times New Roman" w:cs="Times New Roman"/>
          <w:color w:val="FF0000"/>
          <w:sz w:val="28"/>
          <w:szCs w:val="28"/>
        </w:rPr>
        <w:t xml:space="preserve">, в том числе верхний предел по муниципальным гарантиям 1616,0 тыс. рублей. </w:t>
      </w:r>
    </w:p>
    <w:p w:rsidR="00E00722" w:rsidRDefault="00E00722" w:rsidP="00E00722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722" w:rsidRDefault="00E00722" w:rsidP="00E00722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года решениями сессий неоднократно </w:t>
      </w:r>
      <w:r w:rsidRPr="00E00722">
        <w:rPr>
          <w:rFonts w:ascii="Times New Roman" w:hAnsi="Times New Roman" w:cs="Times New Roman"/>
          <w:color w:val="FF0000"/>
          <w:sz w:val="28"/>
          <w:szCs w:val="28"/>
        </w:rPr>
        <w:t xml:space="preserve">(семь раз) </w:t>
      </w:r>
      <w:r>
        <w:rPr>
          <w:rFonts w:ascii="Times New Roman" w:hAnsi="Times New Roman" w:cs="Times New Roman"/>
          <w:sz w:val="28"/>
          <w:szCs w:val="28"/>
        </w:rPr>
        <w:t>уточнялся бюджет поселения в части уточнения основных показателей бюджета:</w:t>
      </w:r>
    </w:p>
    <w:p w:rsidR="00E00722" w:rsidRDefault="00E00722" w:rsidP="00E00722">
      <w:pPr>
        <w:spacing w:after="0" w:line="240" w:lineRule="auto"/>
        <w:ind w:left="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E00722" w:rsidRDefault="00E00722" w:rsidP="00E00722">
      <w:pPr>
        <w:tabs>
          <w:tab w:val="left" w:pos="8277"/>
        </w:tabs>
        <w:spacing w:after="0" w:line="240" w:lineRule="auto"/>
        <w:ind w:left="284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0072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0072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00722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00722">
        <w:rPr>
          <w:rFonts w:ascii="Times New Roman" w:hAnsi="Times New Roman" w:cs="Times New Roman"/>
          <w:sz w:val="28"/>
          <w:szCs w:val="28"/>
        </w:rPr>
        <w:t xml:space="preserve">.                         </w:t>
      </w: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1135"/>
        <w:gridCol w:w="1277"/>
        <w:gridCol w:w="1135"/>
        <w:gridCol w:w="1135"/>
        <w:gridCol w:w="1277"/>
        <w:gridCol w:w="851"/>
      </w:tblGrid>
      <w:tr w:rsidR="00E00722" w:rsidTr="00E00722">
        <w:trPr>
          <w:trHeight w:val="3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722" w:rsidRDefault="00E00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решения сессий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722" w:rsidRDefault="00E00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722" w:rsidRDefault="00E00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722" w:rsidRDefault="00E00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722" w:rsidRDefault="00E00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Верхний предел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722" w:rsidRDefault="00E00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Верхний предел долга по муниципальным гарантиям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722" w:rsidRDefault="00E00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Публич</w:t>
            </w:r>
            <w:proofErr w:type="spellEnd"/>
          </w:p>
          <w:p w:rsidR="00E00722" w:rsidRDefault="00E007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слушанья</w:t>
            </w:r>
          </w:p>
        </w:tc>
      </w:tr>
      <w:tr w:rsidR="00E00722" w:rsidTr="00E00722">
        <w:trPr>
          <w:trHeight w:val="3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  <w:bookmarkStart w:id="0" w:name="_GoBack"/>
            <w:bookmarkEnd w:id="0"/>
          </w:p>
        </w:tc>
      </w:tr>
      <w:tr w:rsidR="00E00722" w:rsidTr="00E00722">
        <w:trPr>
          <w:trHeight w:val="3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00722" w:rsidTr="00E00722">
        <w:trPr>
          <w:trHeight w:val="3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00722" w:rsidTr="00E00722">
        <w:trPr>
          <w:trHeight w:val="9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00722" w:rsidTr="00E00722">
        <w:trPr>
          <w:trHeight w:val="3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00722" w:rsidTr="00E00722">
        <w:trPr>
          <w:trHeight w:val="3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00722" w:rsidTr="00E00722">
        <w:trPr>
          <w:trHeight w:val="3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722" w:rsidRDefault="00E00722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B4217C" w:rsidRPr="00E00722" w:rsidRDefault="00B4217C" w:rsidP="00E00722"/>
    <w:sectPr w:rsidR="00B4217C" w:rsidRPr="00E00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722"/>
    <w:rsid w:val="00B4217C"/>
    <w:rsid w:val="00E0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2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2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0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Нечаева ОА</dc:creator>
  <cp:lastModifiedBy>Нечаева ОА</cp:lastModifiedBy>
  <cp:revision>2</cp:revision>
  <dcterms:created xsi:type="dcterms:W3CDTF">2017-04-20T12:56:00Z</dcterms:created>
  <dcterms:modified xsi:type="dcterms:W3CDTF">2017-04-20T12:59:00Z</dcterms:modified>
</cp:coreProperties>
</file>