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C" w:rsidRPr="00D5012C" w:rsidRDefault="001856C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УТВЕРЖДЕН: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контрольно-счетной палаты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муниципального образования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>Славянский район</w:t>
      </w:r>
    </w:p>
    <w:p w:rsidR="00D5012C" w:rsidRPr="00D5012C" w:rsidRDefault="001856C5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D7A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B3F8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№ 13 - р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2C" w:rsidRPr="00D5012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D5012C" w:rsidRPr="007B2A8B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План работы контрольно-счетной палаты муниципального образования Славянский район на 202</w:t>
      </w:r>
      <w:r w:rsidR="00DB3F80">
        <w:rPr>
          <w:rFonts w:ascii="Times New Roman" w:hAnsi="Times New Roman" w:cs="Times New Roman"/>
          <w:b/>
          <w:sz w:val="28"/>
          <w:szCs w:val="28"/>
        </w:rPr>
        <w:t>1</w:t>
      </w:r>
      <w:r w:rsidRPr="007B2A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8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095"/>
        <w:gridCol w:w="142"/>
        <w:gridCol w:w="425"/>
        <w:gridCol w:w="2551"/>
        <w:gridCol w:w="2268"/>
        <w:gridCol w:w="2552"/>
      </w:tblGrid>
      <w:tr w:rsidR="00D5012C" w:rsidRPr="00040DCA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D5012C" w:rsidRPr="00040DCA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Экспертно – аналитическая деятельность</w:t>
            </w:r>
          </w:p>
        </w:tc>
      </w:tr>
      <w:tr w:rsidR="00D5012C" w:rsidRPr="00DD7AB9" w:rsidTr="00040D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012C" w:rsidRPr="00DD7AB9" w:rsidRDefault="008D6C5D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</w:tr>
      <w:tr w:rsidR="00D5012C" w:rsidRPr="00DD7AB9" w:rsidTr="00040D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муниципального образования Славянский район  «О бюджете муниципального образования Славянский район на 202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проекты муниципальных программ муниципального образования Славянский район (по мере их поступления)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Славянский район</w:t>
            </w:r>
          </w:p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Славянского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Славянский  район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участники бюджетного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 (по мере их поступления)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D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муниципальных программ по состоянию на 01.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района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D5012C" w:rsidRPr="00DD7AB9" w:rsidRDefault="00D5012C" w:rsidP="00040DC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B3F80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784C3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784C3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784C3A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784C3A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784C3A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Обследование порядка осуществления внутреннего муниципального финансового контроля, внутреннего финансового кон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роля и аудита 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>в поселениях муниципального образования Славянский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4B7D9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4B7D9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4B7D9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4B7D9C" w:rsidRPr="00DD7AB9" w:rsidRDefault="004B7D9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4B7D9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4B7D9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0C187B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по оценке эффективности предоставления налоговых и иных льгот и преимуществ, поступающих в доход местного бюджета </w:t>
            </w:r>
          </w:p>
          <w:p w:rsidR="000C187B" w:rsidRPr="00DD7AB9" w:rsidRDefault="000C187B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5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4B7D9C" w:rsidRPr="00DD7AB9" w:rsidRDefault="006B19C5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87B" w:rsidRPr="00DD7AB9">
              <w:rPr>
                <w:rFonts w:ascii="Times New Roman" w:hAnsi="Times New Roman" w:cs="Times New Roman"/>
                <w:sz w:val="24"/>
                <w:szCs w:val="24"/>
              </w:rPr>
              <w:t>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4B7D9C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Контрольная деятельность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FF" w:rsidRPr="00DD7AB9" w:rsidRDefault="00D5012C" w:rsidP="00D37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FF"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аудита эффективности использования бюджетных средств, направленных на укрепление материально-технической базы и другие мероприятия учреждений дополнительного образования детей в сфере культуры на 201</w:t>
            </w:r>
            <w:r w:rsidR="00C575EC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7DFF" w:rsidRPr="00DD7A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575EC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37DFF" w:rsidRPr="00DD7AB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C575EC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текущем периоде 2021 го</w:t>
            </w:r>
            <w:r w:rsidR="00DD7A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37DFF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МБОУ ДОД «Детская школа искусств»: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им. Г.Ф. г. Пономаренко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г. Славянск - на -Кубани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ст. Анастасиевская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ст. Петровская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МБОУ ДОД «Детская художественная школа»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г.Славянск-на- Кубани</w:t>
            </w:r>
          </w:p>
          <w:p w:rsidR="0099052E" w:rsidRPr="00DD7AB9" w:rsidRDefault="0099052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МАУ ЦМТО Районная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D5012C" w:rsidRPr="00DD7AB9" w:rsidRDefault="0099052E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г. Славянск -на - Кубани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8D6C5D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  <w:p w:rsidR="00843C5B" w:rsidRPr="00DD7AB9" w:rsidRDefault="00843C5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  <w:p w:rsidR="00E838C0" w:rsidRPr="00DD7AB9" w:rsidRDefault="00E838C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C0" w:rsidRPr="00DD7AB9" w:rsidRDefault="00E838C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C0" w:rsidRPr="00DD7AB9" w:rsidRDefault="00E838C0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C5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3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законности и результативности использования бюджетных средств  на выполнение мероприятий по 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национальным проектам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муниципального образования</w:t>
            </w:r>
            <w:r w:rsidR="00B9500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предусмотренные по муниципальн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 по списку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43B1A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использования выделенных средств из бюджета  муниципального образования на содержание казенных учреждений муниципального образования Славянский район (выборочно предусмотренные распоряжением)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 Славянского района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2019 год и текущий период 2020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МАУ ДО СДЮСШ по футболу «Виктория»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1856C5" w:rsidRPr="00DD7AB9" w:rsidRDefault="001856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7392D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643B1A" w:rsidP="0064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расходов на организацию и обеспечение горячего питания школьников, в том числе с ограниченными возможностями здоровья в Краснодарском крае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1A" w:rsidRPr="00DD7AB9" w:rsidRDefault="00643B1A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1856C5" w:rsidRPr="00DD7AB9" w:rsidRDefault="001856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B2" w:rsidRPr="00DD7AB9" w:rsidRDefault="00643B1A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5012C" w:rsidRPr="00DD7AB9" w:rsidRDefault="00D5012C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1A" w:rsidRPr="00DD7AB9" w:rsidRDefault="00643B1A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643B1A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rPr>
          <w:trHeight w:val="2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7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эффективности использования бюджетных средств,</w:t>
            </w:r>
            <w:r w:rsidR="006B19C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 на внедрение и поддержание информационных технологий в деятельности органом местного самоуправления за период 2018-2019 годов и текущий период 2020 года</w:t>
            </w:r>
          </w:p>
          <w:p w:rsidR="00885EDC" w:rsidRPr="00DD7AB9" w:rsidRDefault="00885EDC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1A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C612B2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885EDC" w:rsidRPr="00DD7AB9" w:rsidRDefault="00885ED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DC" w:rsidRPr="00DD7AB9" w:rsidRDefault="00885ED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DC" w:rsidRPr="00DD7AB9" w:rsidRDefault="00885ED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B735BD" w:rsidP="00C6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64FF0" w:rsidP="00575DAE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елево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выделяемых бюджетных средств 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подпрогрммме  «Развитие  спортивных сооружений» по муниципальной программе  «Развитие физической культуры и 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спорта»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период 201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-2020 годы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текущий период 2021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575DA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AF576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AF576E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D5012C" w:rsidRPr="00DD7AB9" w:rsidTr="0064596B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C6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EDC" w:rsidRPr="00DD7AB9" w:rsidRDefault="00885EDC" w:rsidP="00C6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DC" w:rsidRPr="00DD7AB9" w:rsidRDefault="00885EDC" w:rsidP="00C6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E43425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отдельных вопросов деятельности учреждений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дополнительного образования, в том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числе вопросов оказания платных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E4342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ДЮСШ «Белая ладья»</w:t>
            </w:r>
          </w:p>
          <w:p w:rsidR="00D5012C" w:rsidRPr="00DD7AB9" w:rsidRDefault="00E4342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 ДОД ЦРТДиЮ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12B2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C6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B3F80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использования бюджетных средств по исполнению муниципальной программы «Комплексные меры по усилению минимизации угрозы терроризма и экстремизма в муниципальном образовании» за период 20</w:t>
            </w:r>
            <w:r w:rsidR="0017392D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годов и текущий период 202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B2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D5012C" w:rsidRPr="00DD7AB9" w:rsidRDefault="00C612B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2" w:rsidRPr="00DD7AB9" w:rsidRDefault="00E52B8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E52B8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C6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Учреждения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rPr>
          <w:trHeight w:val="2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Образовательные дошкольные учреждения</w:t>
            </w:r>
          </w:p>
          <w:p w:rsidR="00D5012C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МДОУ детский сад комбинированного вида №3</w:t>
            </w: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МДОУ детский сад комбинированного вида №7</w:t>
            </w: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МДОУ детский сад комбинированного вида №17</w:t>
            </w: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МДОУ детский сад  №12</w:t>
            </w: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МДОУ детский сад комбинированного вида №1</w:t>
            </w: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МКУ «Общественно-социальный центр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Петровского сельского поселения»</w:t>
            </w: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«ДК Петровский»</w:t>
            </w: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C3" w:rsidRPr="00DD7AB9" w:rsidRDefault="0097569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ДК Анастасиевский»</w:t>
            </w: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 «Общественно-социальный центр</w:t>
            </w:r>
          </w:p>
          <w:p w:rsidR="001F093D" w:rsidRPr="00DD7AB9" w:rsidRDefault="001F093D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«СДК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«Протокский»</w:t>
            </w: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7B6B54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D7AB9" w:rsidRDefault="00DD7AB9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CA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Аудитор </w:t>
            </w:r>
          </w:p>
          <w:p w:rsidR="00D5012C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Нормотворческая, методическая и текущая деятельность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вопросам деятельности контрольно-счетной палаты</w:t>
            </w:r>
          </w:p>
          <w:p w:rsidR="00D5012C" w:rsidRPr="00DD7AB9" w:rsidRDefault="00D5012C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97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контрольно-счётной палаты муниципального образования Славянский район на 202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Т.И., </w:t>
            </w:r>
          </w:p>
        </w:tc>
      </w:tr>
      <w:tr w:rsidR="00D5012C" w:rsidRPr="00DD7AB9" w:rsidTr="008D6C5D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 Славянский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 Канцедайло  С.Н.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Совет муниципального образования Славянский  район отчёта о деятельности контрольно-счётной палаты муниципального образования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Славянский район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1-2 квартал 202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совещаниях, проводимых в администрации муниципального образования Славянский  район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прокуратуры по выявлению и пресечению правонарушений в финансово-бюджетной сфере.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на курсах повышения квалификации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Славянское городское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1.1.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C5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Славянского городского поселения Славянского района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C5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 проекты муниципальных программ Славянского городского поселения Славянского района и подготовка заключений по ним (по мере предоставления)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C5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Славянского городского поселения  Славянского  района «О бюджете Славянского  городского поселения Славянского района на 202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8D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году  и текущ</w:t>
            </w:r>
            <w:r w:rsidR="0017392D" w:rsidRPr="00DD7AB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17392D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на финансово-хозяйственную деятельность учреждений, предусмотренные сметами расходов учреждений.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B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МКУ</w:t>
            </w:r>
            <w:r w:rsidR="00897222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897222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Дом культуры </w:t>
            </w:r>
          </w:p>
          <w:p w:rsidR="00D5012C" w:rsidRPr="00DD7AB9" w:rsidRDefault="00897222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им.Бондаренко А.Н.</w:t>
            </w:r>
            <w:r w:rsidR="007B6B54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B" w:rsidRPr="00DD7AB9" w:rsidRDefault="00C5249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C5249B" w:rsidP="00C5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97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 направленных на реализацию при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ритетного проекта «формирование комфортной городской 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реды» за период 201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C5249B" w:rsidP="00C52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D5012C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контрольно-счетной палаты</w:t>
            </w:r>
          </w:p>
          <w:p w:rsidR="00C5249B" w:rsidRPr="00DD7AB9" w:rsidRDefault="00C5249B" w:rsidP="00C5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Петровское сельское поселение</w:t>
            </w:r>
          </w:p>
        </w:tc>
      </w:tr>
      <w:tr w:rsidR="00D5012C" w:rsidRPr="00DD7AB9" w:rsidTr="0064596B">
        <w:trPr>
          <w:trHeight w:val="1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97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Петровского сельского поселения 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97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97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Петровского сельского поселения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бюджета Петровского сельского поселения на 202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22" w:rsidRPr="00DD7AB9" w:rsidRDefault="00897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бюджетных средств направленных на реализацию приоритетного проекта «формирование комфортной городской среды в Петровском поселении Славянского района» </w:t>
            </w:r>
            <w:r w:rsidR="00A56ECD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за 2020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Анастасиевское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Анастасиевского сельского поселения Славянского района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сеьского поселения Славянского района на 202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r w:rsidR="00975695" w:rsidRPr="00DD7AB9">
              <w:rPr>
                <w:rFonts w:ascii="Times New Roman" w:hAnsi="Times New Roman" w:cs="Times New Roman"/>
                <w:sz w:val="24"/>
                <w:szCs w:val="24"/>
              </w:rPr>
              <w:t>экономности использования межбюджетных трансфертов, предоставленных из других уровней бюджетов, а также соблюдения органами местного самоуправления условий их получения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75695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годы и текущий период 202</w:t>
            </w:r>
            <w:r w:rsidR="00975695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7569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Черноерковское сельское поселение</w:t>
            </w:r>
          </w:p>
        </w:tc>
      </w:tr>
      <w:tr w:rsidR="00D5012C" w:rsidRPr="00DD7AB9" w:rsidTr="0064596B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Черноерковского сельского поселения вянского района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Слюсарь 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B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r w:rsidR="007B6B54" w:rsidRPr="00DD7AB9">
              <w:rPr>
                <w:rFonts w:ascii="Times New Roman" w:hAnsi="Times New Roman" w:cs="Times New Roman"/>
                <w:sz w:val="24"/>
                <w:szCs w:val="24"/>
              </w:rPr>
              <w:t>использования бюджетных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7B6B54" w:rsidRPr="00DD7AB9">
              <w:rPr>
                <w:rFonts w:ascii="Times New Roman" w:hAnsi="Times New Roman" w:cs="Times New Roman"/>
                <w:sz w:val="24"/>
                <w:szCs w:val="24"/>
              </w:rPr>
              <w:t>, выделяемых на исполнение муниципальных программ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2018- 20</w:t>
            </w:r>
            <w:r w:rsidR="007B6B5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F093D" w:rsidRPr="00DD7A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B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D5012C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Прибрежное сельское поселение</w:t>
            </w:r>
          </w:p>
        </w:tc>
      </w:tr>
      <w:tr w:rsidR="00D5012C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Прибрежного сельского поселения Славянского района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D" w:rsidRPr="00DD7AB9" w:rsidRDefault="001F093D" w:rsidP="001F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эффективности, результативности и экономности использования межбюджетных трансфертов предоставляемых из других уровней бюджетов, а также соблюдения органами местного самоуправления условий их получения за 201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-2020 годы и текущий период 2021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D5012C" w:rsidRPr="00DD7AB9" w:rsidRDefault="00D5012C" w:rsidP="001F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Протокское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Протокского сельского поселения Славянского района за 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Ачуевское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Ачуевскогого сельского поселения Славянского района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Голубая Нива</w:t>
            </w:r>
          </w:p>
        </w:tc>
      </w:tr>
      <w:tr w:rsidR="00D5012C" w:rsidRPr="00DD7AB9" w:rsidTr="0064596B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сельского поселения Голубая Нива Славянского района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E" w:rsidRPr="00DD7AB9" w:rsidRDefault="001877E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E" w:rsidRPr="00DD7AB9" w:rsidRDefault="001877E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877E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9.Целинное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Целинного сельского поселения Славянского района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</w:t>
            </w:r>
            <w:r w:rsidR="00104766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D" w:rsidRPr="00DD7AB9" w:rsidRDefault="00695FDD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эффективности, результативности и экономности использования межбюджетных трансфертов предоставляемых из других уровней бюджетов, а также соблюдения органами местного самоуправления условий их получения за 201</w:t>
            </w:r>
            <w:r w:rsidR="00E545DD" w:rsidRPr="00DD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-2020 годы и текущий период 2021 года</w:t>
            </w:r>
          </w:p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04766" w:rsidRPr="00DD7AB9" w:rsidRDefault="00E545DD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D5012C"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Кировское  сельское поселение</w:t>
            </w:r>
          </w:p>
        </w:tc>
      </w:tr>
      <w:tr w:rsidR="00D5012C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Кировского сельского поселения Славянского района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 на проект решения Совета Кировского сельского  поселения  Славянского района «О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 Кировского  сельского поселения  Славянского района на 20</w:t>
            </w:r>
            <w:r w:rsidR="00104766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норм бюджетного законодательства в ходе составления ,утверждения и ведения бюджетных смет в 2019-2020 годах и в текущем периоде 2021 года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3884" w:rsidRPr="00DD7AB9" w:rsidRDefault="0078388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«СДК Кировский»</w:t>
            </w:r>
          </w:p>
          <w:p w:rsidR="00783884" w:rsidRPr="00DD7AB9" w:rsidRDefault="0078388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 «Общественно- социальный центр Кировский»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572F0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D5012C"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Забойское сельское поселение</w:t>
            </w:r>
          </w:p>
        </w:tc>
      </w:tr>
      <w:tr w:rsidR="00D5012C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Забойского сельского поселения Славянского района за 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DD7AB9" w:rsidRDefault="003433F7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DD7AB9" w:rsidRDefault="003433F7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</w:t>
            </w:r>
            <w:r w:rsidR="003433F7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DD7AB9" w:rsidRDefault="003433F7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эффективности, результативности и экономности использования межбюджетных трансфертов предоставляемых из других уровней бюджетов, а также соблюдения органами местного самоуправления условий их получения за 2018-2020 годы и текущий период 2021 года</w:t>
            </w:r>
          </w:p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Забойского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E545DD" w:rsidP="00E54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Рисовое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Рисового сельского поселения Славянского района за 2020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040DC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2020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040DC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2022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040DC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бюджетного законодательства в ходе составления</w:t>
            </w:r>
            <w:r w:rsidR="008D4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и ведения бюджетных смет в 2019-2020 годах и в текущем периоде 2021 года </w:t>
            </w:r>
          </w:p>
          <w:p w:rsidR="00D03408" w:rsidRPr="00DD7AB9" w:rsidRDefault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08" w:rsidRPr="00DD7AB9" w:rsidRDefault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.МКУК «СДК Рисовый»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 «Общественно- социальный центр Рисовый»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Коржевское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Коржевского сельского поселения Славянского района за 2020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2020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2022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эффективности, результативности и экономности использования межбюджетных трансфертов предоставляемых из других уровней бюджетов, а также соблюдения органами местного самоуправления условий их получения за 2018-2020 годы и текущий период 2021 года</w:t>
            </w:r>
          </w:p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Маевское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Маевского сельского поселения Славянского района за 2020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2020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2022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бюджетного законодательства в ходе составления</w:t>
            </w:r>
            <w:r w:rsidR="008D4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и ведения бюджетных смет в 2019-2020 годах и в текущем периоде 2021 года </w:t>
            </w:r>
          </w:p>
          <w:p w:rsidR="00D03408" w:rsidRPr="00DD7AB9" w:rsidRDefault="00D03408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«СДК Маевский»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 «Общественно-социальный центр Маевский»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Прикубанское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Прикубанского сельского поселения Славянского района за 2020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2020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Прикубанского сельского</w:t>
            </w:r>
            <w:r w:rsidR="0064596B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 «О бюджете Прикубанского сельского поселения  Славянского района на 2022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бюджетного законодательства в ходе составления</w:t>
            </w:r>
            <w:r w:rsidR="0064596B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и ведения бюджетных смет в 2019-2020 годах и в текущем периоде 2021 года </w:t>
            </w:r>
          </w:p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Прикубанского сельского поселения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«СДК Прикубанский»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МКУ «Общественно-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центр Прикубанский»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C5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Дудукчян О.В.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12C" w:rsidRPr="00DD7AB9" w:rsidRDefault="00D5012C" w:rsidP="00D5012C">
      <w:pPr>
        <w:rPr>
          <w:rFonts w:ascii="Times New Roman" w:hAnsi="Times New Roman" w:cs="Times New Roman"/>
          <w:sz w:val="24"/>
          <w:szCs w:val="24"/>
        </w:rPr>
      </w:pPr>
    </w:p>
    <w:p w:rsidR="00D5012C" w:rsidRPr="00DD7AB9" w:rsidRDefault="00D5012C" w:rsidP="00D5012C">
      <w:pPr>
        <w:rPr>
          <w:rFonts w:ascii="Times New Roman" w:hAnsi="Times New Roman" w:cs="Times New Roman"/>
          <w:sz w:val="24"/>
          <w:szCs w:val="24"/>
        </w:rPr>
      </w:pPr>
      <w:r w:rsidRPr="00DD7AB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</w:t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  <w:t>Т.И. Курилова</w:t>
      </w:r>
    </w:p>
    <w:p w:rsidR="00D5012C" w:rsidRPr="00DD7AB9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012C" w:rsidRPr="00DD7AB9" w:rsidSect="008D6C5D">
      <w:headerReference w:type="default" r:id="rId8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26" w:rsidRDefault="00AD5926" w:rsidP="00971801">
      <w:pPr>
        <w:spacing w:after="0" w:line="240" w:lineRule="auto"/>
      </w:pPr>
      <w:r>
        <w:separator/>
      </w:r>
    </w:p>
  </w:endnote>
  <w:endnote w:type="continuationSeparator" w:id="1">
    <w:p w:rsidR="00AD5926" w:rsidRDefault="00AD5926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26" w:rsidRDefault="00AD5926" w:rsidP="00971801">
      <w:pPr>
        <w:spacing w:after="0" w:line="240" w:lineRule="auto"/>
      </w:pPr>
      <w:r>
        <w:separator/>
      </w:r>
    </w:p>
  </w:footnote>
  <w:footnote w:type="continuationSeparator" w:id="1">
    <w:p w:rsidR="00AD5926" w:rsidRDefault="00AD5926" w:rsidP="009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7113"/>
    </w:sdtPr>
    <w:sdtContent>
      <w:p w:rsidR="0064596B" w:rsidRDefault="0064596B">
        <w:pPr>
          <w:pStyle w:val="a4"/>
          <w:jc w:val="center"/>
        </w:pPr>
        <w:fldSimple w:instr=" PAGE   \* MERGEFORMAT ">
          <w:r w:rsidR="008D4A9A">
            <w:rPr>
              <w:noProof/>
            </w:rPr>
            <w:t>13</w:t>
          </w:r>
        </w:fldSimple>
      </w:p>
    </w:sdtContent>
  </w:sdt>
  <w:p w:rsidR="0064596B" w:rsidRDefault="006459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2C"/>
    <w:rsid w:val="0003625E"/>
    <w:rsid w:val="00040DCA"/>
    <w:rsid w:val="00041C4B"/>
    <w:rsid w:val="0004544E"/>
    <w:rsid w:val="00062EC3"/>
    <w:rsid w:val="00081338"/>
    <w:rsid w:val="000C187B"/>
    <w:rsid w:val="00104766"/>
    <w:rsid w:val="00140272"/>
    <w:rsid w:val="001577C6"/>
    <w:rsid w:val="00165479"/>
    <w:rsid w:val="0017392D"/>
    <w:rsid w:val="001856C5"/>
    <w:rsid w:val="001863E5"/>
    <w:rsid w:val="001877EE"/>
    <w:rsid w:val="001C1C80"/>
    <w:rsid w:val="001F093D"/>
    <w:rsid w:val="00210996"/>
    <w:rsid w:val="00216E23"/>
    <w:rsid w:val="00272305"/>
    <w:rsid w:val="002A4F63"/>
    <w:rsid w:val="003433F7"/>
    <w:rsid w:val="003553F6"/>
    <w:rsid w:val="00397926"/>
    <w:rsid w:val="004516A1"/>
    <w:rsid w:val="004B7D9C"/>
    <w:rsid w:val="00521FC3"/>
    <w:rsid w:val="0054070B"/>
    <w:rsid w:val="00565804"/>
    <w:rsid w:val="00572F0B"/>
    <w:rsid w:val="00575DAE"/>
    <w:rsid w:val="005A3EBB"/>
    <w:rsid w:val="00643B1A"/>
    <w:rsid w:val="00644874"/>
    <w:rsid w:val="0064596B"/>
    <w:rsid w:val="00674A94"/>
    <w:rsid w:val="00695FDD"/>
    <w:rsid w:val="006B19C5"/>
    <w:rsid w:val="00702CAE"/>
    <w:rsid w:val="00710A8E"/>
    <w:rsid w:val="00766966"/>
    <w:rsid w:val="00783884"/>
    <w:rsid w:val="00784C3A"/>
    <w:rsid w:val="007B2A8B"/>
    <w:rsid w:val="007B6B54"/>
    <w:rsid w:val="007F6352"/>
    <w:rsid w:val="008109BD"/>
    <w:rsid w:val="00843C5B"/>
    <w:rsid w:val="00885EDC"/>
    <w:rsid w:val="00897222"/>
    <w:rsid w:val="008B63C5"/>
    <w:rsid w:val="008C3403"/>
    <w:rsid w:val="008D4A9A"/>
    <w:rsid w:val="008D503E"/>
    <w:rsid w:val="008D6C5D"/>
    <w:rsid w:val="00901AAA"/>
    <w:rsid w:val="00964FF0"/>
    <w:rsid w:val="00971801"/>
    <w:rsid w:val="00975695"/>
    <w:rsid w:val="00977B2D"/>
    <w:rsid w:val="0099052E"/>
    <w:rsid w:val="009A0FA6"/>
    <w:rsid w:val="00A56ECD"/>
    <w:rsid w:val="00A63107"/>
    <w:rsid w:val="00A8573A"/>
    <w:rsid w:val="00AC6FB2"/>
    <w:rsid w:val="00AD5926"/>
    <w:rsid w:val="00AF576E"/>
    <w:rsid w:val="00B735BD"/>
    <w:rsid w:val="00B9500E"/>
    <w:rsid w:val="00B9544B"/>
    <w:rsid w:val="00BA3E2B"/>
    <w:rsid w:val="00C14D64"/>
    <w:rsid w:val="00C5249B"/>
    <w:rsid w:val="00C575EC"/>
    <w:rsid w:val="00C612B2"/>
    <w:rsid w:val="00C75E29"/>
    <w:rsid w:val="00CC0E2E"/>
    <w:rsid w:val="00D03408"/>
    <w:rsid w:val="00D0485D"/>
    <w:rsid w:val="00D37DFF"/>
    <w:rsid w:val="00D5012C"/>
    <w:rsid w:val="00DB3F80"/>
    <w:rsid w:val="00DC76FF"/>
    <w:rsid w:val="00DC7995"/>
    <w:rsid w:val="00DD7AB9"/>
    <w:rsid w:val="00DE37F7"/>
    <w:rsid w:val="00E43425"/>
    <w:rsid w:val="00E51E8B"/>
    <w:rsid w:val="00E52B82"/>
    <w:rsid w:val="00E545DD"/>
    <w:rsid w:val="00E8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semiHidden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479A-0219-4702-8476-125781E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2020-12-06T12:13:00Z</cp:lastPrinted>
  <dcterms:created xsi:type="dcterms:W3CDTF">2019-11-28T14:35:00Z</dcterms:created>
  <dcterms:modified xsi:type="dcterms:W3CDTF">2020-12-06T12:28:00Z</dcterms:modified>
</cp:coreProperties>
</file>