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C1DDE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</w:t>
      </w:r>
    </w:p>
    <w:p w:rsidR="0094142F" w:rsidRPr="006C1DDE" w:rsidRDefault="00A47175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>п</w:t>
      </w:r>
      <w:r w:rsidR="00B4318E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о </w:t>
      </w:r>
      <w:r w:rsidR="0094142F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6C1DDE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6C1DDE" w:rsidRDefault="00A47175" w:rsidP="0094142F">
      <w:pPr>
        <w:pStyle w:val="31"/>
        <w:jc w:val="center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Забойского</w:t>
      </w:r>
      <w:proofErr w:type="spellEnd"/>
      <w:r w:rsidR="0094142F" w:rsidRPr="006C1DDE">
        <w:rPr>
          <w:color w:val="auto"/>
          <w:sz w:val="26"/>
          <w:szCs w:val="26"/>
        </w:rPr>
        <w:t xml:space="preserve"> сельского поселения Славянского района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за 9 месяцев2025 год</w:t>
      </w:r>
    </w:p>
    <w:p w:rsidR="009C4E1B" w:rsidRPr="006C1DDE" w:rsidRDefault="009C4E1B" w:rsidP="0094142F">
      <w:pPr>
        <w:pStyle w:val="31"/>
        <w:jc w:val="center"/>
        <w:rPr>
          <w:sz w:val="26"/>
          <w:szCs w:val="26"/>
        </w:rPr>
      </w:pPr>
      <w:bookmarkStart w:id="0" w:name="_GoBack"/>
      <w:bookmarkEnd w:id="0"/>
    </w:p>
    <w:p w:rsidR="007E3462" w:rsidRPr="006C1DDE" w:rsidRDefault="007E3462" w:rsidP="009C4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4D9B" w:rsidRPr="00A47175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proofErr w:type="gramStart"/>
      <w:r w:rsidRPr="00A47175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A47175">
        <w:rPr>
          <w:sz w:val="26"/>
          <w:szCs w:val="26"/>
        </w:rPr>
        <w:t>зования Славянский район на 2025</w:t>
      </w:r>
      <w:r w:rsidRPr="00A47175">
        <w:rPr>
          <w:sz w:val="26"/>
          <w:szCs w:val="26"/>
        </w:rPr>
        <w:t xml:space="preserve"> год, </w:t>
      </w:r>
      <w:r w:rsidR="00A47175" w:rsidRPr="00A47175">
        <w:rPr>
          <w:sz w:val="26"/>
          <w:szCs w:val="26"/>
        </w:rPr>
        <w:t xml:space="preserve">распоряжения контрольно-счетной палаты муниципального образования Славянский район от 13.01.2025 № 05–э «О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полугодие и 9 месяцев текущего года», </w:t>
      </w:r>
      <w:r w:rsidR="00B74D9B" w:rsidRPr="00A47175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A47175">
        <w:rPr>
          <w:sz w:val="26"/>
          <w:szCs w:val="26"/>
        </w:rPr>
        <w:t xml:space="preserve"> Славянский район, в</w:t>
      </w:r>
      <w:proofErr w:type="gramEnd"/>
      <w:r w:rsidR="0094142F" w:rsidRPr="00A47175">
        <w:rPr>
          <w:sz w:val="26"/>
          <w:szCs w:val="26"/>
        </w:rPr>
        <w:t xml:space="preserve"> период с 15</w:t>
      </w:r>
      <w:r w:rsidR="00B74D9B" w:rsidRPr="00A47175">
        <w:rPr>
          <w:sz w:val="26"/>
          <w:szCs w:val="26"/>
        </w:rPr>
        <w:t>.</w:t>
      </w:r>
      <w:r w:rsidR="0094142F" w:rsidRPr="00A47175">
        <w:rPr>
          <w:sz w:val="26"/>
          <w:szCs w:val="26"/>
        </w:rPr>
        <w:t>10</w:t>
      </w:r>
      <w:r w:rsidR="00B74D9B" w:rsidRPr="00A47175">
        <w:rPr>
          <w:sz w:val="26"/>
          <w:szCs w:val="26"/>
        </w:rPr>
        <w:t>.202</w:t>
      </w:r>
      <w:r w:rsidR="0010326A" w:rsidRPr="00A47175">
        <w:rPr>
          <w:sz w:val="26"/>
          <w:szCs w:val="26"/>
        </w:rPr>
        <w:t>5 года по 31</w:t>
      </w:r>
      <w:r w:rsidR="00B74D9B" w:rsidRPr="00A47175">
        <w:rPr>
          <w:sz w:val="26"/>
          <w:szCs w:val="26"/>
        </w:rPr>
        <w:t>.</w:t>
      </w:r>
      <w:r w:rsidR="0094142F" w:rsidRPr="00A47175">
        <w:rPr>
          <w:sz w:val="26"/>
          <w:szCs w:val="26"/>
        </w:rPr>
        <w:t>10</w:t>
      </w:r>
      <w:r w:rsidR="00B74D9B" w:rsidRPr="00A47175">
        <w:rPr>
          <w:sz w:val="26"/>
          <w:szCs w:val="26"/>
        </w:rPr>
        <w:t xml:space="preserve">.2025 года проведено </w:t>
      </w:r>
      <w:r w:rsidR="0094142F" w:rsidRPr="00A47175">
        <w:rPr>
          <w:sz w:val="26"/>
          <w:szCs w:val="26"/>
        </w:rPr>
        <w:t xml:space="preserve">экспертно-аналитическое мероприятие </w:t>
      </w:r>
      <w:r w:rsidR="00B74D9B" w:rsidRPr="00A47175">
        <w:rPr>
          <w:kern w:val="0"/>
          <w:sz w:val="26"/>
          <w:szCs w:val="26"/>
          <w:lang w:eastAsia="ru-RU"/>
        </w:rPr>
        <w:t xml:space="preserve">в </w:t>
      </w:r>
      <w:proofErr w:type="spellStart"/>
      <w:r w:rsidR="00A47175" w:rsidRPr="00A47175">
        <w:rPr>
          <w:kern w:val="0"/>
          <w:sz w:val="26"/>
          <w:szCs w:val="26"/>
          <w:lang w:eastAsia="ru-RU"/>
        </w:rPr>
        <w:t>Забойском</w:t>
      </w:r>
      <w:proofErr w:type="spellEnd"/>
      <w:r w:rsidR="00A47175" w:rsidRPr="00A47175">
        <w:rPr>
          <w:kern w:val="0"/>
          <w:sz w:val="26"/>
          <w:szCs w:val="26"/>
          <w:lang w:eastAsia="ru-RU"/>
        </w:rPr>
        <w:t xml:space="preserve"> </w:t>
      </w:r>
      <w:r w:rsidR="00B74D9B" w:rsidRPr="00A47175">
        <w:rPr>
          <w:kern w:val="0"/>
          <w:sz w:val="26"/>
          <w:szCs w:val="26"/>
          <w:lang w:eastAsia="ru-RU"/>
        </w:rPr>
        <w:t>сельском поселении.</w:t>
      </w:r>
    </w:p>
    <w:p w:rsidR="00B74D9B" w:rsidRPr="00A47175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74D9B" w:rsidRPr="00A47175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color w:val="FF0000"/>
          <w:sz w:val="26"/>
          <w:szCs w:val="26"/>
        </w:rPr>
      </w:pPr>
      <w:r w:rsidRPr="00A47175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A47175">
        <w:rPr>
          <w:sz w:val="26"/>
          <w:szCs w:val="26"/>
        </w:rPr>
        <w:t>9 месяцев</w:t>
      </w:r>
      <w:r w:rsidRPr="00A47175">
        <w:rPr>
          <w:sz w:val="26"/>
          <w:szCs w:val="26"/>
        </w:rPr>
        <w:t xml:space="preserve"> 2025 года</w:t>
      </w:r>
      <w:r w:rsidRPr="00A47175">
        <w:rPr>
          <w:color w:val="FF0000"/>
          <w:sz w:val="26"/>
          <w:szCs w:val="26"/>
        </w:rPr>
        <w:t>.</w:t>
      </w:r>
    </w:p>
    <w:p w:rsidR="00222F07" w:rsidRPr="00A47175" w:rsidRDefault="00222F07" w:rsidP="00A47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A47175" w:rsidRPr="00A47175" w:rsidRDefault="00A47175" w:rsidP="00A47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A47175">
        <w:rPr>
          <w:rFonts w:ascii="Times New Roman" w:hAnsi="Times New Roman"/>
          <w:sz w:val="26"/>
          <w:szCs w:val="26"/>
          <w:lang w:eastAsia="ar-SA"/>
        </w:rPr>
        <w:t xml:space="preserve">В результате анализа отчета об исполнения бюджета </w:t>
      </w:r>
      <w:proofErr w:type="spellStart"/>
      <w:r w:rsidRPr="00A47175">
        <w:rPr>
          <w:rFonts w:ascii="Times New Roman" w:hAnsi="Times New Roman"/>
          <w:sz w:val="26"/>
          <w:szCs w:val="26"/>
          <w:lang w:eastAsia="ar-SA"/>
        </w:rPr>
        <w:t>Забойского</w:t>
      </w:r>
      <w:proofErr w:type="spellEnd"/>
      <w:r w:rsidRPr="00A47175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 за 9 месяцев 2025 года общий объем освоенных средств (доходных обязательств) составил 34315,92 тыс. рублей или 55,94 % к уточненному плану 2025 года и общий объем освоенных средств (расходных обязательств) составил 36844,00 тыс. рублей или 57,22 %, что указывает на риски неисполнения доходной и расходной части бюджета поселения и муниципальных программ по</w:t>
      </w:r>
      <w:proofErr w:type="gramEnd"/>
      <w:r w:rsidRPr="00A47175">
        <w:rPr>
          <w:rFonts w:ascii="Times New Roman" w:hAnsi="Times New Roman"/>
          <w:sz w:val="26"/>
          <w:szCs w:val="26"/>
          <w:lang w:eastAsia="ar-SA"/>
        </w:rPr>
        <w:t xml:space="preserve"> итогам года, в результате чего, Контрольно-счетная палата муниципального образования Славянский район рекомендует мобилизовать ресурсы в части собираемости налогов, а также проведения первоочередных расходных обязательств </w:t>
      </w:r>
      <w:proofErr w:type="spellStart"/>
      <w:r w:rsidRPr="00A47175">
        <w:rPr>
          <w:rFonts w:ascii="Times New Roman" w:hAnsi="Times New Roman"/>
          <w:sz w:val="26"/>
          <w:szCs w:val="26"/>
          <w:lang w:eastAsia="ar-SA"/>
        </w:rPr>
        <w:t>Забойского</w:t>
      </w:r>
      <w:proofErr w:type="spellEnd"/>
      <w:r w:rsidRPr="00A47175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поселения, в соответствии с нормами  действующего бюджетного законодательства Российской Федерации.</w:t>
      </w:r>
    </w:p>
    <w:p w:rsidR="000C3AE2" w:rsidRPr="00A47175" w:rsidRDefault="00222F07" w:rsidP="00A47175">
      <w:pPr>
        <w:pStyle w:val="Textbody"/>
        <w:tabs>
          <w:tab w:val="left" w:pos="0"/>
        </w:tabs>
        <w:spacing w:after="0"/>
        <w:jc w:val="both"/>
        <w:rPr>
          <w:color w:val="FF0000"/>
          <w:sz w:val="26"/>
          <w:szCs w:val="26"/>
        </w:rPr>
      </w:pPr>
      <w:r w:rsidRPr="00A47175">
        <w:rPr>
          <w:color w:val="FF0000"/>
          <w:sz w:val="26"/>
          <w:szCs w:val="26"/>
        </w:rPr>
        <w:tab/>
      </w:r>
    </w:p>
    <w:p w:rsidR="00FA1828" w:rsidRPr="00A47175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sz w:val="26"/>
          <w:szCs w:val="26"/>
        </w:rPr>
      </w:pPr>
      <w:r w:rsidRPr="00A47175">
        <w:rPr>
          <w:b/>
          <w:sz w:val="26"/>
          <w:szCs w:val="26"/>
        </w:rPr>
        <w:t>Рекомендации:</w:t>
      </w:r>
    </w:p>
    <w:p w:rsidR="006C1DDE" w:rsidRPr="00A47175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A47175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>Необходимо контролировать дебиторскую задолженность с целью пополнения доходной части бюджета поселения.</w:t>
      </w:r>
    </w:p>
    <w:p w:rsidR="006C1DDE" w:rsidRPr="00A47175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A47175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 xml:space="preserve">В соответствии со ст. 158, 161 БК РФ предусмотреть исполнение доведенных лимитов бюджетных назначений по муниципальным программам, исключить факты </w:t>
      </w:r>
      <w:r w:rsidRPr="00A47175">
        <w:rPr>
          <w:rFonts w:ascii="Times New Roman" w:hAnsi="Times New Roman"/>
          <w:sz w:val="26"/>
          <w:szCs w:val="26"/>
          <w:lang w:eastAsia="ar-SA"/>
        </w:rPr>
        <w:lastRenderedPageBreak/>
        <w:t>неисполнения запланированных расходов,</w:t>
      </w:r>
      <w:r w:rsidRPr="00A47175">
        <w:rPr>
          <w:rFonts w:ascii="Times New Roman" w:hAnsi="Times New Roman"/>
          <w:iCs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A47175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A47175">
        <w:rPr>
          <w:rFonts w:ascii="Times New Roman" w:hAnsi="Times New Roman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  <w:r w:rsidR="00A47175">
        <w:rPr>
          <w:rFonts w:ascii="Times New Roman" w:hAnsi="Times New Roman"/>
          <w:sz w:val="26"/>
          <w:szCs w:val="26"/>
          <w:lang w:eastAsia="ar-SA"/>
        </w:rPr>
        <w:t>.</w:t>
      </w:r>
    </w:p>
    <w:p w:rsidR="00FA1828" w:rsidRPr="00A47175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FF0000"/>
          <w:sz w:val="26"/>
          <w:szCs w:val="26"/>
        </w:rPr>
      </w:pPr>
    </w:p>
    <w:p w:rsidR="00504ABD" w:rsidRPr="00A47175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71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A471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A471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A471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A1828" w:rsidRPr="00A47175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47175">
        <w:rPr>
          <w:rFonts w:ascii="Times New Roman" w:hAnsi="Times New Roman" w:cs="Times New Roman"/>
          <w:color w:val="auto"/>
          <w:sz w:val="26"/>
          <w:szCs w:val="26"/>
        </w:rPr>
        <w:t xml:space="preserve">Заключение о результатах проведения внешней проверки </w:t>
      </w:r>
      <w:r w:rsidR="0010326A" w:rsidRPr="00A47175">
        <w:rPr>
          <w:rFonts w:ascii="Times New Roman" w:hAnsi="Times New Roman" w:cs="Times New Roman"/>
          <w:color w:val="auto"/>
          <w:sz w:val="26"/>
          <w:szCs w:val="26"/>
        </w:rPr>
        <w:t xml:space="preserve">главе </w:t>
      </w:r>
      <w:proofErr w:type="spellStart"/>
      <w:r w:rsidR="00A47175" w:rsidRPr="00A47175">
        <w:rPr>
          <w:rFonts w:ascii="Times New Roman" w:hAnsi="Times New Roman" w:cs="Times New Roman"/>
          <w:color w:val="auto"/>
          <w:sz w:val="26"/>
          <w:szCs w:val="26"/>
        </w:rPr>
        <w:t>Забойского</w:t>
      </w:r>
      <w:proofErr w:type="spellEnd"/>
      <w:r w:rsidR="00CE1584" w:rsidRPr="00A47175">
        <w:rPr>
          <w:rFonts w:ascii="Times New Roman" w:hAnsi="Times New Roman" w:cs="Times New Roman"/>
          <w:color w:val="auto"/>
          <w:sz w:val="26"/>
          <w:szCs w:val="26"/>
        </w:rPr>
        <w:t xml:space="preserve"> сельского поселения;</w:t>
      </w:r>
    </w:p>
    <w:p w:rsidR="006C1DDE" w:rsidRPr="00A47175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47175">
        <w:rPr>
          <w:rFonts w:ascii="Times New Roman" w:hAnsi="Times New Roman" w:cs="Times New Roman"/>
          <w:color w:val="auto"/>
          <w:sz w:val="26"/>
          <w:szCs w:val="26"/>
        </w:rPr>
        <w:t>Заключение о результатах</w:t>
      </w:r>
      <w:r w:rsidR="001E7AC5" w:rsidRPr="00A47175">
        <w:rPr>
          <w:rFonts w:ascii="Times New Roman" w:hAnsi="Times New Roman" w:cs="Times New Roman"/>
          <w:color w:val="auto"/>
          <w:sz w:val="26"/>
          <w:szCs w:val="26"/>
        </w:rPr>
        <w:t xml:space="preserve"> проведения внешней проверки в С</w:t>
      </w:r>
      <w:r w:rsidRPr="00A47175">
        <w:rPr>
          <w:rFonts w:ascii="Times New Roman" w:hAnsi="Times New Roman" w:cs="Times New Roman"/>
          <w:color w:val="auto"/>
          <w:sz w:val="26"/>
          <w:szCs w:val="26"/>
        </w:rPr>
        <w:t>лавянскую межрайонную прокуратуру.</w:t>
      </w:r>
    </w:p>
    <w:p w:rsidR="006C1DDE" w:rsidRPr="00A47175" w:rsidRDefault="006C1DDE" w:rsidP="006C1DDE">
      <w:pPr>
        <w:rPr>
          <w:color w:val="FF0000"/>
          <w:sz w:val="26"/>
          <w:szCs w:val="26"/>
        </w:rPr>
      </w:pPr>
    </w:p>
    <w:p w:rsidR="006C1DDE" w:rsidRPr="00A47175" w:rsidRDefault="006C1DDE" w:rsidP="006C1DDE">
      <w:pPr>
        <w:rPr>
          <w:color w:val="FF0000"/>
          <w:sz w:val="26"/>
          <w:szCs w:val="26"/>
        </w:rPr>
      </w:pPr>
    </w:p>
    <w:sectPr w:rsidR="006C1DDE" w:rsidRPr="00A47175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47175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2025-11-07T13:44:00Z</cp:lastPrinted>
  <dcterms:created xsi:type="dcterms:W3CDTF">2025-11-07T13:14:00Z</dcterms:created>
  <dcterms:modified xsi:type="dcterms:W3CDTF">2025-11-07T13:44:00Z</dcterms:modified>
</cp:coreProperties>
</file>