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656" w:rsidRDefault="006229C6" w:rsidP="00562656">
      <w:pPr>
        <w:pStyle w:val="a4"/>
        <w:ind w:left="0" w:right="4" w:firstLine="12"/>
        <w:jc w:val="center"/>
        <w:rPr>
          <w:spacing w:val="-4"/>
        </w:rPr>
      </w:pPr>
      <w:bookmarkStart w:id="0" w:name="_GoBack"/>
      <w:r>
        <w:t>Информация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экспертно-аналитическому мероприятию</w:t>
      </w:r>
      <w:r>
        <w:rPr>
          <w:spacing w:val="-4"/>
        </w:rPr>
        <w:t xml:space="preserve"> </w:t>
      </w:r>
    </w:p>
    <w:p w:rsidR="001E57CF" w:rsidRDefault="006229C6" w:rsidP="00562656">
      <w:pPr>
        <w:pStyle w:val="a4"/>
        <w:ind w:left="0" w:right="4" w:firstLine="12"/>
        <w:jc w:val="center"/>
      </w:pPr>
      <w:r>
        <w:t>на</w:t>
      </w:r>
      <w:r>
        <w:rPr>
          <w:spacing w:val="-2"/>
        </w:rPr>
        <w:t xml:space="preserve"> </w:t>
      </w:r>
      <w:r>
        <w:t>проект</w:t>
      </w:r>
      <w:r>
        <w:rPr>
          <w:spacing w:val="-1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бюджете</w:t>
      </w:r>
    </w:p>
    <w:p w:rsidR="001E57CF" w:rsidRDefault="00D95182" w:rsidP="00562656">
      <w:pPr>
        <w:pStyle w:val="a4"/>
        <w:ind w:left="0"/>
        <w:jc w:val="center"/>
      </w:pPr>
      <w:r>
        <w:t>Прикубанского</w:t>
      </w:r>
      <w:r w:rsidR="006229C6">
        <w:rPr>
          <w:spacing w:val="-2"/>
        </w:rPr>
        <w:t xml:space="preserve"> </w:t>
      </w:r>
      <w:r w:rsidR="006229C6">
        <w:t>сельского</w:t>
      </w:r>
      <w:r w:rsidR="006229C6">
        <w:rPr>
          <w:spacing w:val="-3"/>
        </w:rPr>
        <w:t xml:space="preserve"> </w:t>
      </w:r>
      <w:r w:rsidR="006229C6">
        <w:t>поселения</w:t>
      </w:r>
      <w:r w:rsidR="006229C6">
        <w:rPr>
          <w:spacing w:val="-2"/>
        </w:rPr>
        <w:t xml:space="preserve"> </w:t>
      </w:r>
      <w:r w:rsidR="006229C6">
        <w:t>на</w:t>
      </w:r>
      <w:r w:rsidR="006229C6">
        <w:rPr>
          <w:spacing w:val="-3"/>
        </w:rPr>
        <w:t xml:space="preserve"> </w:t>
      </w:r>
      <w:r w:rsidR="006229C6">
        <w:t>202</w:t>
      </w:r>
      <w:r w:rsidR="00322609">
        <w:t>6</w:t>
      </w:r>
      <w:r w:rsidR="006229C6">
        <w:rPr>
          <w:spacing w:val="-2"/>
        </w:rPr>
        <w:t xml:space="preserve"> </w:t>
      </w:r>
      <w:r w:rsidR="00562656">
        <w:rPr>
          <w:spacing w:val="-4"/>
        </w:rPr>
        <w:t>год</w:t>
      </w:r>
    </w:p>
    <w:bookmarkEnd w:id="0"/>
    <w:p w:rsidR="001E57CF" w:rsidRDefault="006229C6">
      <w:pPr>
        <w:pStyle w:val="a3"/>
        <w:spacing w:before="272"/>
      </w:pPr>
      <w:r>
        <w:t xml:space="preserve">В соответствии с </w:t>
      </w:r>
      <w:r w:rsidR="00F64FDF" w:rsidRPr="00F64FDF">
        <w:t>Планом работы контрольно-счётной палаты муниципального образования Славянский район на 202</w:t>
      </w:r>
      <w:r w:rsidR="00F64FDF">
        <w:t>5</w:t>
      </w:r>
      <w:r w:rsidR="00F64FDF" w:rsidRPr="00F64FDF">
        <w:t xml:space="preserve"> год</w:t>
      </w:r>
      <w:r w:rsidR="00F64FDF">
        <w:t>,</w:t>
      </w:r>
      <w:r w:rsidR="00F64FDF" w:rsidRPr="00F64FDF">
        <w:t xml:space="preserve"> </w:t>
      </w:r>
      <w:r>
        <w:t>Б</w:t>
      </w:r>
      <w:r w:rsidR="00322609">
        <w:t xml:space="preserve">юджетным </w:t>
      </w:r>
      <w:r>
        <w:t>К</w:t>
      </w:r>
      <w:r w:rsidR="00322609">
        <w:t>одексом Российской Федерации</w:t>
      </w:r>
      <w:r>
        <w:t xml:space="preserve"> </w:t>
      </w:r>
      <w:r w:rsidR="00C27C67">
        <w:t xml:space="preserve">и Положением о бюджетном процессе Прикубанского сельского поселения Славянского района </w:t>
      </w:r>
      <w:r>
        <w:t xml:space="preserve">проведена экспертиза проекта решения Совета </w:t>
      </w:r>
      <w:r w:rsidR="001A3953">
        <w:t>Прикубанского</w:t>
      </w:r>
      <w:r>
        <w:t xml:space="preserve"> сельского поселения Славянского района «О бюджете </w:t>
      </w:r>
      <w:r w:rsidR="001A3953">
        <w:t>Прикубанского</w:t>
      </w:r>
      <w:r>
        <w:t xml:space="preserve"> сельского поселения Славянского района на 202</w:t>
      </w:r>
      <w:r w:rsidR="00322609">
        <w:t>6</w:t>
      </w:r>
      <w:r>
        <w:t xml:space="preserve"> год».</w:t>
      </w:r>
    </w:p>
    <w:p w:rsidR="00105449" w:rsidRDefault="00A56A9F">
      <w:pPr>
        <w:pStyle w:val="a3"/>
        <w:ind w:right="147"/>
      </w:pPr>
      <w:r w:rsidRPr="00A56A9F">
        <w:t xml:space="preserve">Проект решения Совета </w:t>
      </w:r>
      <w:r>
        <w:t xml:space="preserve">Прикубанского </w:t>
      </w:r>
      <w:r w:rsidRPr="00A56A9F">
        <w:t xml:space="preserve">сельского поселения Славянского района «О бюджете </w:t>
      </w:r>
      <w:r w:rsidR="00A0267F">
        <w:t>Прикубанского</w:t>
      </w:r>
      <w:r w:rsidRPr="00A56A9F">
        <w:t xml:space="preserve"> сельского посе</w:t>
      </w:r>
      <w:r w:rsidR="00A0267F">
        <w:t>ления Славянского района на 2026</w:t>
      </w:r>
      <w:r w:rsidRPr="00A56A9F">
        <w:t xml:space="preserve"> год» составлен в соответствии с бюджетным законодательством и нормативно-правовыми актами органов местного самоуправления </w:t>
      </w:r>
      <w:r w:rsidR="00A0267F">
        <w:t>Прикубанского</w:t>
      </w:r>
      <w:r w:rsidRPr="00A56A9F">
        <w:t xml:space="preserve"> сельского поселения Славянского района.</w:t>
      </w:r>
    </w:p>
    <w:p w:rsidR="004913A7" w:rsidRDefault="004913A7">
      <w:pPr>
        <w:pStyle w:val="a3"/>
        <w:ind w:right="147"/>
      </w:pPr>
      <w:r w:rsidRPr="004913A7">
        <w:t>Распределение бюджетных ассигнований по разделам, подразделам, целевым статьям, группам и подгруппам видов расходов классификации расходов бюджета, проведено в соответствии с бюджетной классификацией, утвержденной Приказом Минфина России от 10 июня 2025 г. N 70н "Об утверждении кодов (перечней кодов) бюджетной классификации Российской Федерации на 2026 год (на 2026 год и на плановый период 2027 и 2028 годов)", что соответствует требованиям статьи 184.1 Бюджетного Кодекса Российской Федерации.</w:t>
      </w:r>
    </w:p>
    <w:p w:rsidR="00A23DF0" w:rsidRDefault="00072F9B" w:rsidP="00A23DF0">
      <w:pPr>
        <w:pStyle w:val="a3"/>
        <w:ind w:right="147"/>
      </w:pPr>
      <w:r>
        <w:t xml:space="preserve">В соответствии с требованиями пункта 1 статьи </w:t>
      </w:r>
      <w:r w:rsidR="00A23DF0">
        <w:t>184.1 Бюджетного кодекса Р</w:t>
      </w:r>
      <w:r>
        <w:t xml:space="preserve">оссийской </w:t>
      </w:r>
      <w:r w:rsidR="00A23DF0">
        <w:t>Ф</w:t>
      </w:r>
      <w:r>
        <w:t>едерации</w:t>
      </w:r>
      <w:r w:rsidR="00A23DF0">
        <w:t>, проект решения о бюджете содержит основны</w:t>
      </w:r>
      <w:r>
        <w:t>е характеристики бюджета на 2026</w:t>
      </w:r>
      <w:r w:rsidR="00A23DF0">
        <w:t xml:space="preserve"> год, а именно: </w:t>
      </w:r>
    </w:p>
    <w:p w:rsidR="00A23DF0" w:rsidRDefault="00CE7740" w:rsidP="00A23DF0">
      <w:pPr>
        <w:pStyle w:val="a3"/>
        <w:ind w:right="147"/>
      </w:pPr>
      <w:r>
        <w:t xml:space="preserve">1) общий объем доходов </w:t>
      </w:r>
      <w:r w:rsidR="00A23DF0">
        <w:t xml:space="preserve">в сумме </w:t>
      </w:r>
      <w:r>
        <w:t>22 564</w:t>
      </w:r>
      <w:r w:rsidR="00A23DF0">
        <w:t>,</w:t>
      </w:r>
      <w:r>
        <w:t>5</w:t>
      </w:r>
      <w:r w:rsidR="00A23DF0">
        <w:t xml:space="preserve"> тыс. рублей;</w:t>
      </w:r>
    </w:p>
    <w:p w:rsidR="00A23DF0" w:rsidRDefault="00A23DF0" w:rsidP="00A23DF0">
      <w:pPr>
        <w:pStyle w:val="a3"/>
        <w:ind w:right="147"/>
      </w:pPr>
      <w:r>
        <w:t>2) общий объем расходов в сумме 2</w:t>
      </w:r>
      <w:r w:rsidR="00CE7740">
        <w:t>2</w:t>
      </w:r>
      <w:r>
        <w:t xml:space="preserve"> </w:t>
      </w:r>
      <w:r w:rsidR="00CE7740">
        <w:t>564</w:t>
      </w:r>
      <w:r>
        <w:t>,</w:t>
      </w:r>
      <w:r w:rsidR="00CE7740">
        <w:t>5</w:t>
      </w:r>
      <w:r>
        <w:t xml:space="preserve"> тыс. рублей;</w:t>
      </w:r>
    </w:p>
    <w:p w:rsidR="00A23DF0" w:rsidRDefault="005758D5" w:rsidP="00A23DF0">
      <w:pPr>
        <w:pStyle w:val="a3"/>
        <w:ind w:right="147"/>
      </w:pPr>
      <w:r w:rsidRPr="005758D5">
        <w:t>3) верхний предел муниципального долга в проекте бюджета поселения, предлагается установить на 01 января 2027 года в сумме 0,0 тыс. рублей, в том числе по муниципальным гарантиям в сумме 0</w:t>
      </w:r>
      <w:r>
        <w:t>,0</w:t>
      </w:r>
      <w:r w:rsidRPr="005758D5">
        <w:t xml:space="preserve"> тыс. рублей.</w:t>
      </w:r>
      <w:r w:rsidR="00A23DF0">
        <w:t>;</w:t>
      </w:r>
    </w:p>
    <w:p w:rsidR="00BC3002" w:rsidRDefault="00A23DF0" w:rsidP="00A23DF0">
      <w:pPr>
        <w:pStyle w:val="a3"/>
        <w:ind w:right="147"/>
      </w:pPr>
      <w:r>
        <w:t xml:space="preserve">4) </w:t>
      </w:r>
      <w:r w:rsidR="000E4604" w:rsidRPr="000E4604">
        <w:t>профицит бюджета в сумме 0,0 тыс. рублей</w:t>
      </w:r>
      <w:r>
        <w:t>.</w:t>
      </w:r>
    </w:p>
    <w:p w:rsidR="00CE71A4" w:rsidRDefault="00CE71A4" w:rsidP="00CE71A4">
      <w:pPr>
        <w:pStyle w:val="a3"/>
        <w:ind w:right="147"/>
      </w:pPr>
      <w:r>
        <w:t>В соответствии с требованиями пункта 3 статьи 184.1 Бюджетного кодекса Российской Федерации, проектом решения о бюджете сельского поселения установлены:</w:t>
      </w:r>
    </w:p>
    <w:p w:rsidR="00CE71A4" w:rsidRDefault="00CE71A4" w:rsidP="00CE71A4">
      <w:pPr>
        <w:pStyle w:val="a3"/>
        <w:ind w:right="147"/>
      </w:pPr>
      <w:r>
        <w:t>распределение бюджетных ассигнований по целевым статьям, группам видов расходов классификации расходов местного бюджета на 2026 год;</w:t>
      </w:r>
    </w:p>
    <w:p w:rsidR="00CE71A4" w:rsidRDefault="00CE71A4" w:rsidP="00CE71A4">
      <w:pPr>
        <w:pStyle w:val="a3"/>
        <w:ind w:right="147"/>
      </w:pPr>
      <w:r>
        <w:t>ведомственная структура расходов бюджета на очередной финансовый год;</w:t>
      </w:r>
    </w:p>
    <w:p w:rsidR="00CE71A4" w:rsidRDefault="00CE71A4" w:rsidP="00CE71A4">
      <w:pPr>
        <w:pStyle w:val="a3"/>
        <w:ind w:right="147"/>
      </w:pPr>
      <w:r>
        <w:t>общий объем бюджетных ассигнований, направляемых на исполнение публичных нормативных обязательств;</w:t>
      </w:r>
    </w:p>
    <w:p w:rsidR="00CE71A4" w:rsidRDefault="00CE71A4" w:rsidP="00CE71A4">
      <w:pPr>
        <w:pStyle w:val="a3"/>
        <w:ind w:right="147"/>
      </w:pPr>
      <w:r>
        <w:t>объем безвозмездных поступлений из других бюджетов в 2026 году, объем межбюджетных трансфертов, предоставляемых другим бюджетам бюджетной системы Российской Федерации;</w:t>
      </w:r>
    </w:p>
    <w:p w:rsidR="004913A7" w:rsidRDefault="00CE71A4" w:rsidP="00CE71A4">
      <w:pPr>
        <w:pStyle w:val="a3"/>
        <w:ind w:right="147"/>
      </w:pPr>
      <w:r>
        <w:t>источники внутреннего финансирования дефицита местного бюджета, перечень статей источников финансирования дефицита местного бюджета;</w:t>
      </w:r>
    </w:p>
    <w:p w:rsidR="004913A7" w:rsidRDefault="005775B4">
      <w:pPr>
        <w:pStyle w:val="a3"/>
        <w:ind w:right="147"/>
      </w:pPr>
      <w:r>
        <w:t>В соответствии со статьей 81 Бюджетного Кодекса российской Федерации у</w:t>
      </w:r>
      <w:r w:rsidR="00E26161" w:rsidRPr="00E26161">
        <w:t>становлен размер резервного фонда в сумме 1,0 тыс. руб</w:t>
      </w:r>
      <w:r>
        <w:t xml:space="preserve">лей. </w:t>
      </w:r>
    </w:p>
    <w:p w:rsidR="004913A7" w:rsidRDefault="006F7200">
      <w:pPr>
        <w:pStyle w:val="a3"/>
        <w:ind w:right="147"/>
      </w:pPr>
      <w:r w:rsidRPr="006F7200">
        <w:t xml:space="preserve">В условиях ограниченности бюджетных ресурсов планируемый на 2026 год общий объем межбюджетных трансфертов из уровней других бюджетов составит 7270,5 </w:t>
      </w:r>
      <w:r>
        <w:t xml:space="preserve">         </w:t>
      </w:r>
      <w:r w:rsidRPr="006F7200">
        <w:t>тыс. руб. или 32,2 % от общего объема планируемых доходов бюджета.</w:t>
      </w:r>
    </w:p>
    <w:p w:rsidR="004913A7" w:rsidRDefault="00566577">
      <w:pPr>
        <w:pStyle w:val="a3"/>
        <w:ind w:right="147"/>
      </w:pPr>
      <w:r w:rsidRPr="00566577">
        <w:t>Вместе с тем необходимо отметить, что в силу складывающейся экономической ситуации и нестабильности местных бюджетов объемы предоставляемых межбюджетных трансфертов в течение финансового года изменяются.</w:t>
      </w:r>
    </w:p>
    <w:p w:rsidR="004559CD" w:rsidRDefault="004559CD" w:rsidP="004559CD">
      <w:pPr>
        <w:pStyle w:val="a3"/>
        <w:ind w:right="147"/>
      </w:pPr>
      <w:r>
        <w:t>Дорожный фонд Прикубанского сельского поселения Славянского района предусмотрен в сумме 2 950,0 тыс. рублей (пункт 8 проекта бюджета).</w:t>
      </w:r>
    </w:p>
    <w:p w:rsidR="002665C9" w:rsidRDefault="002665C9" w:rsidP="00566577">
      <w:pPr>
        <w:pStyle w:val="a3"/>
        <w:ind w:right="147"/>
      </w:pPr>
    </w:p>
    <w:p w:rsidR="002665C9" w:rsidRDefault="002665C9" w:rsidP="00566577">
      <w:pPr>
        <w:pStyle w:val="a3"/>
        <w:ind w:right="147"/>
      </w:pPr>
    </w:p>
    <w:p w:rsidR="00442E00" w:rsidRDefault="00442E00" w:rsidP="00442E00">
      <w:pPr>
        <w:pStyle w:val="a3"/>
        <w:ind w:right="147"/>
      </w:pPr>
      <w:r>
        <w:t>Общая сумма доходов на 2026 год прогнозируется в сумме 22564,5 тыс. рублей, в том числе:</w:t>
      </w:r>
    </w:p>
    <w:p w:rsidR="00442E00" w:rsidRDefault="007415EC" w:rsidP="007415EC">
      <w:pPr>
        <w:pStyle w:val="a3"/>
        <w:ind w:right="147"/>
      </w:pPr>
      <w:r w:rsidRPr="007415EC">
        <w:t>1)</w:t>
      </w:r>
      <w:r>
        <w:t xml:space="preserve"> </w:t>
      </w:r>
      <w:r w:rsidR="00442E00">
        <w:t>собственные доходы составляют 15</w:t>
      </w:r>
      <w:r w:rsidR="00946E80">
        <w:t xml:space="preserve"> </w:t>
      </w:r>
      <w:r w:rsidR="00442E00">
        <w:t>294,0 тыс. рублей или 67,8%;</w:t>
      </w:r>
    </w:p>
    <w:p w:rsidR="007415EC" w:rsidRDefault="007415EC" w:rsidP="007415EC">
      <w:pPr>
        <w:pStyle w:val="a3"/>
        <w:ind w:right="147"/>
      </w:pPr>
      <w:r>
        <w:t>н</w:t>
      </w:r>
      <w:r w:rsidRPr="007415EC">
        <w:t>алоговые доходы в сумме 14794,0 тыс. рублей или 66,0 %</w:t>
      </w:r>
    </w:p>
    <w:p w:rsidR="007415EC" w:rsidRPr="007415EC" w:rsidRDefault="007415EC" w:rsidP="007415EC">
      <w:pPr>
        <w:pStyle w:val="a3"/>
        <w:ind w:right="147"/>
      </w:pPr>
      <w:r>
        <w:t>неналоговые доходы в сумме 500,0 тыс. рублей или 2,0%</w:t>
      </w:r>
    </w:p>
    <w:p w:rsidR="00442E00" w:rsidRDefault="00442E00" w:rsidP="00442E00">
      <w:pPr>
        <w:pStyle w:val="a3"/>
        <w:ind w:right="147"/>
      </w:pPr>
      <w:r>
        <w:t>2) безвозмездные поступления составляют 7</w:t>
      </w:r>
      <w:r w:rsidR="00946E80">
        <w:t xml:space="preserve"> </w:t>
      </w:r>
      <w:r>
        <w:t>270,5 тыс. рублей или 32,2%.</w:t>
      </w:r>
    </w:p>
    <w:p w:rsidR="00566577" w:rsidRDefault="00566577" w:rsidP="00566577">
      <w:pPr>
        <w:pStyle w:val="a3"/>
        <w:ind w:right="147"/>
      </w:pPr>
      <w:r>
        <w:t>Объем и структура расходов Проекта бюджета на 2026 год Прикубанского сельского поселения сформирована с учетом возможностей доходной базы и установленными расходными обязательствами.</w:t>
      </w:r>
    </w:p>
    <w:p w:rsidR="00EF0411" w:rsidRDefault="00EF0411" w:rsidP="00EF0411">
      <w:pPr>
        <w:pStyle w:val="a3"/>
        <w:ind w:right="147"/>
      </w:pPr>
      <w:r>
        <w:t>Наибольший удельный вес в структуре расходов занимают:</w:t>
      </w:r>
    </w:p>
    <w:p w:rsidR="00EF0411" w:rsidRDefault="00EF0411" w:rsidP="00EF0411">
      <w:pPr>
        <w:pStyle w:val="a3"/>
        <w:ind w:right="147"/>
      </w:pPr>
      <w:r>
        <w:t>общегосударственные вопросы – 58,5%;</w:t>
      </w:r>
    </w:p>
    <w:p w:rsidR="00EF0411" w:rsidRDefault="00EF0411" w:rsidP="00EF0411">
      <w:pPr>
        <w:pStyle w:val="a3"/>
        <w:ind w:right="147"/>
      </w:pPr>
      <w:r>
        <w:t>культура – 18,8%;</w:t>
      </w:r>
    </w:p>
    <w:p w:rsidR="00EF0411" w:rsidRDefault="00EF0411" w:rsidP="00EF0411">
      <w:pPr>
        <w:pStyle w:val="a3"/>
        <w:ind w:right="147"/>
      </w:pPr>
      <w:r>
        <w:t xml:space="preserve">национальная экономика – 13,2%; </w:t>
      </w:r>
    </w:p>
    <w:p w:rsidR="00EF0411" w:rsidRDefault="00EF0411" w:rsidP="00EF0411">
      <w:pPr>
        <w:pStyle w:val="a3"/>
        <w:ind w:right="147"/>
      </w:pPr>
      <w:r>
        <w:t>жилищно-коммунальное хозяйство – 5,5 %.</w:t>
      </w:r>
    </w:p>
    <w:p w:rsidR="004913A7" w:rsidRDefault="00566577" w:rsidP="00566577">
      <w:pPr>
        <w:pStyle w:val="a3"/>
        <w:ind w:right="147"/>
      </w:pPr>
      <w:r>
        <w:t>В проект бюджета включено 3 муниципальных программы, в общем объеме финансирования составляют 165,0 тыс. руб.</w:t>
      </w:r>
    </w:p>
    <w:p w:rsidR="001E57CF" w:rsidRDefault="00A56A9F" w:rsidP="00EF0411">
      <w:pPr>
        <w:pStyle w:val="a3"/>
        <w:ind w:right="147"/>
      </w:pPr>
      <w:r w:rsidRPr="00A56A9F">
        <w:t xml:space="preserve"> </w:t>
      </w:r>
      <w:r w:rsidR="006229C6">
        <w:t>При составлении Проекта бюджета соблюден принцип сбалансированнос</w:t>
      </w:r>
      <w:r w:rsidR="00B4266B">
        <w:t>ти бюджета в соответствии со статьей</w:t>
      </w:r>
      <w:r w:rsidR="006229C6">
        <w:t xml:space="preserve"> 33 Б</w:t>
      </w:r>
      <w:r w:rsidR="00B4266B">
        <w:t xml:space="preserve">юджетного </w:t>
      </w:r>
      <w:r w:rsidR="006229C6">
        <w:t>К</w:t>
      </w:r>
      <w:r w:rsidR="00B4266B">
        <w:t>одекса</w:t>
      </w:r>
      <w:r w:rsidR="006229C6">
        <w:t xml:space="preserve"> Р</w:t>
      </w:r>
      <w:r w:rsidR="00B4266B">
        <w:t xml:space="preserve">оссийской </w:t>
      </w:r>
      <w:r w:rsidR="006229C6">
        <w:t>Ф</w:t>
      </w:r>
      <w:r w:rsidR="00B4266B">
        <w:t>едерации</w:t>
      </w:r>
      <w:r w:rsidR="006229C6">
        <w:t>.</w:t>
      </w:r>
    </w:p>
    <w:p w:rsidR="001E57CF" w:rsidRDefault="008167E8" w:rsidP="008167E8">
      <w:pPr>
        <w:pStyle w:val="a3"/>
        <w:spacing w:before="1"/>
        <w:ind w:right="136"/>
      </w:pPr>
      <w:r w:rsidRPr="008167E8">
        <w:t>Контрольно-счетная палата считает возможным принять к рассмотрению проект решения Совета Прикубанского сельского поселения Славянского района «О бюджете Прикубанского сельского поселения Славянского района на 2026 год».</w:t>
      </w:r>
    </w:p>
    <w:sectPr w:rsidR="001E57CF" w:rsidSect="00562656">
      <w:type w:val="continuous"/>
      <w:pgSz w:w="11910" w:h="16840"/>
      <w:pgMar w:top="1134" w:right="567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C85BE2"/>
    <w:multiLevelType w:val="hybridMultilevel"/>
    <w:tmpl w:val="8C704978"/>
    <w:lvl w:ilvl="0" w:tplc="EBDA91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E57CF"/>
    <w:rsid w:val="000715C5"/>
    <w:rsid w:val="00072F9B"/>
    <w:rsid w:val="000E3C61"/>
    <w:rsid w:val="000E4604"/>
    <w:rsid w:val="00105449"/>
    <w:rsid w:val="001420E9"/>
    <w:rsid w:val="001A3953"/>
    <w:rsid w:val="001E57CF"/>
    <w:rsid w:val="002665C9"/>
    <w:rsid w:val="00322609"/>
    <w:rsid w:val="003647DE"/>
    <w:rsid w:val="00442379"/>
    <w:rsid w:val="00442E00"/>
    <w:rsid w:val="004559CD"/>
    <w:rsid w:val="004913A7"/>
    <w:rsid w:val="00562656"/>
    <w:rsid w:val="00566577"/>
    <w:rsid w:val="005758D5"/>
    <w:rsid w:val="005775B4"/>
    <w:rsid w:val="005B01D9"/>
    <w:rsid w:val="005B4BD5"/>
    <w:rsid w:val="005D1FF3"/>
    <w:rsid w:val="006229C6"/>
    <w:rsid w:val="00672E7F"/>
    <w:rsid w:val="006B6BA7"/>
    <w:rsid w:val="006F6852"/>
    <w:rsid w:val="006F7200"/>
    <w:rsid w:val="00703A3B"/>
    <w:rsid w:val="007415EC"/>
    <w:rsid w:val="008167E8"/>
    <w:rsid w:val="008672EE"/>
    <w:rsid w:val="009174C7"/>
    <w:rsid w:val="00924ADA"/>
    <w:rsid w:val="00946E80"/>
    <w:rsid w:val="0095413A"/>
    <w:rsid w:val="00973083"/>
    <w:rsid w:val="009A38DA"/>
    <w:rsid w:val="00A0267F"/>
    <w:rsid w:val="00A23DF0"/>
    <w:rsid w:val="00A56A9F"/>
    <w:rsid w:val="00A56EAF"/>
    <w:rsid w:val="00B158F9"/>
    <w:rsid w:val="00B37247"/>
    <w:rsid w:val="00B4266B"/>
    <w:rsid w:val="00BB2201"/>
    <w:rsid w:val="00BB5BBF"/>
    <w:rsid w:val="00BC15D8"/>
    <w:rsid w:val="00BC3002"/>
    <w:rsid w:val="00C27C67"/>
    <w:rsid w:val="00C749CF"/>
    <w:rsid w:val="00CE71A4"/>
    <w:rsid w:val="00CE7740"/>
    <w:rsid w:val="00CF5DB6"/>
    <w:rsid w:val="00CF75A5"/>
    <w:rsid w:val="00D95182"/>
    <w:rsid w:val="00E26161"/>
    <w:rsid w:val="00EF0411"/>
    <w:rsid w:val="00F34EB3"/>
    <w:rsid w:val="00F56266"/>
    <w:rsid w:val="00F6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right="138" w:firstLine="707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2267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right="138" w:firstLine="707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2267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KSP</dc:creator>
  <cp:lastModifiedBy>Пользователь Windows</cp:lastModifiedBy>
  <cp:revision>2</cp:revision>
  <dcterms:created xsi:type="dcterms:W3CDTF">2025-12-08T07:07:00Z</dcterms:created>
  <dcterms:modified xsi:type="dcterms:W3CDTF">2025-12-08T07:07:00Z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2025-11-24T00:00:00Z</vt:filetime>
  </property>
  <property fmtid="{D5CDD505-2E9C-101B-9397-08002B2CF9AE}" pid="5" name="Producer">
    <vt:lpwstr>3-Heights(TM) PDF Security Shell 4.8.25.2 (http://www.pdf-tools.com)</vt:lpwstr>
  </property>
</Properties>
</file>