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65F" w:rsidRDefault="00DA365F" w:rsidP="00775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</w:t>
      </w:r>
    </w:p>
    <w:p w:rsidR="00DA365F" w:rsidRDefault="001A0F6A" w:rsidP="00775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проверки проекта решения о бюджете </w:t>
      </w:r>
    </w:p>
    <w:p w:rsidR="001A0F6A" w:rsidRDefault="0044675E" w:rsidP="00775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Прибрежного</w:t>
      </w:r>
      <w:r w:rsidR="001153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сельского поселения на 2026</w:t>
      </w:r>
      <w:r w:rsidR="001A0F6A" w:rsidRPr="001A0F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bookmarkEnd w:id="0"/>
    <w:p w:rsidR="001A0F6A" w:rsidRPr="001A0F6A" w:rsidRDefault="001A0F6A" w:rsidP="001A0F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0F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</w:t>
      </w:r>
      <w:r w:rsidR="001153EE">
        <w:rPr>
          <w:rFonts w:ascii="Times New Roman" w:eastAsia="Times New Roman" w:hAnsi="Times New Roman" w:cs="Times New Roman"/>
          <w:sz w:val="27"/>
          <w:szCs w:val="27"/>
          <w:lang w:eastAsia="ru-RU"/>
        </w:rPr>
        <w:t>Бюджетным кодексом Российской Федерации,</w:t>
      </w:r>
      <w:r w:rsidR="00DA36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A0F6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проведена экспертиза проект</w:t>
      </w:r>
      <w:r w:rsidR="00B72191">
        <w:rPr>
          <w:rFonts w:ascii="Times New Roman" w:eastAsia="Times New Roman" w:hAnsi="Times New Roman" w:cs="Times New Roman"/>
          <w:sz w:val="27"/>
          <w:szCs w:val="27"/>
          <w:lang w:eastAsia="ru-RU"/>
        </w:rPr>
        <w:t>а решения Совета Прибрежного</w:t>
      </w:r>
      <w:r w:rsidRPr="001A0F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Славянского р</w:t>
      </w:r>
      <w:r w:rsidR="00B72191">
        <w:rPr>
          <w:rFonts w:ascii="Times New Roman" w:eastAsia="Times New Roman" w:hAnsi="Times New Roman" w:cs="Times New Roman"/>
          <w:sz w:val="27"/>
          <w:szCs w:val="27"/>
          <w:lang w:eastAsia="ru-RU"/>
        </w:rPr>
        <w:t>айона «О бюджете Прибрежного</w:t>
      </w:r>
      <w:r w:rsidRPr="001A0F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</w:t>
      </w:r>
      <w:r w:rsidR="001153EE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ления Славянского района на 2026</w:t>
      </w:r>
      <w:r w:rsidRPr="001A0F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год». </w:t>
      </w:r>
    </w:p>
    <w:p w:rsid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 документов </w:t>
      </w:r>
      <w:r w:rsidR="00590CC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проведения экспертизы</w:t>
      </w:r>
      <w:r w:rsidR="006D4956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предоставленных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одновре</w:t>
      </w:r>
      <w:r w:rsidR="00C04FD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менно с проектом бюджета на 2026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 соответствует перечню документов и материалов, определённых ст.184.2 Б</w:t>
      </w:r>
      <w:r w:rsidR="00A53CE7">
        <w:rPr>
          <w:rFonts w:ascii="Times New Roman" w:eastAsia="Times New Roman" w:hAnsi="Times New Roman" w:cs="Times New Roman"/>
          <w:sz w:val="26"/>
          <w:szCs w:val="26"/>
          <w:lang w:eastAsia="ru-RU"/>
        </w:rPr>
        <w:t>юджетного кодекса РФ и Положению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бюджетном процессе.</w:t>
      </w:r>
    </w:p>
    <w:p w:rsidR="001A0F6A" w:rsidRPr="001A0F6A" w:rsidRDefault="00C04FDF" w:rsidP="00C04F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1A0F6A"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роект бюджета сбалансирован по доходам, расходам и источникам внутреннего дефицита бюджета, дефицит бюджета равен нулю.</w:t>
      </w: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составлении Проекта бюджета соблюден принцип сбалансированности бюджета в соответствии со ст. 33 БК РФ.</w:t>
      </w: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Доходная часть бюджета сформирована на основании проекта прогноза социально-экономического развития </w:t>
      </w:r>
      <w:r w:rsidR="00B7219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Прибрежного</w:t>
      </w:r>
      <w:r w:rsidR="00C04F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на 2026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 соответствии со ст.</w:t>
      </w:r>
      <w:r w:rsidR="00C04F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174.1 БК РФ и составит 58021,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:rsidR="00C04FDF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представленной информации к проекту бюджета администрацией </w:t>
      </w:r>
      <w:r w:rsidR="00B7219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Прибрежного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Славянского района,</w:t>
      </w:r>
      <w:r w:rsidR="00C04F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состоянию на 01 октября 2025 года в поселении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дебиторская </w:t>
      </w:r>
      <w:r w:rsidR="0044675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задолженность по а</w:t>
      </w:r>
      <w:r w:rsidR="00C04FD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рендным платежам отсутствует.</w:t>
      </w: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условиях ограниченности бюджет</w:t>
      </w:r>
      <w:r w:rsidR="00C93F6B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ресурсов планируемый на 2026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общий объем межбюджетных трансфертов из уровней д</w:t>
      </w:r>
      <w:r w:rsidR="00C93F6B">
        <w:rPr>
          <w:rFonts w:ascii="Times New Roman" w:eastAsia="Times New Roman" w:hAnsi="Times New Roman" w:cs="Times New Roman"/>
          <w:sz w:val="26"/>
          <w:szCs w:val="26"/>
          <w:lang w:eastAsia="ru-RU"/>
        </w:rPr>
        <w:t>ругих бюджетов составит 9922,5 тыс. руб. или 17,1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от общего объема планируемых доходов бюджета.</w:t>
      </w: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 тем необходимо отметить, что в силу складывающейся экономической ситуации и нестабильности местных бюджетов объемы предоставляемых межбюджетных трансфертов в течение финансового года изменяется.</w:t>
      </w: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утверждаемых в Проекте бюджета доходов соответствует ст. 41, 42, 61.1, 62 БК РФ.</w:t>
      </w: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Проектом бюджета предлагается утвердит</w:t>
      </w:r>
      <w:r w:rsidR="0044675E">
        <w:rPr>
          <w:rFonts w:ascii="Times New Roman" w:eastAsia="Times New Roman" w:hAnsi="Times New Roman" w:cs="Times New Roman"/>
          <w:sz w:val="26"/>
          <w:szCs w:val="26"/>
          <w:lang w:eastAsia="ru-RU"/>
        </w:rPr>
        <w:t>ь расходы бюджета Прибрежного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на 202</w:t>
      </w:r>
      <w:r w:rsidR="00C93F6B">
        <w:rPr>
          <w:rFonts w:ascii="Times New Roman" w:eastAsia="Times New Roman" w:hAnsi="Times New Roman" w:cs="Times New Roman"/>
          <w:sz w:val="26"/>
          <w:szCs w:val="26"/>
          <w:lang w:eastAsia="ru-RU"/>
        </w:rPr>
        <w:t>6 год в сумме 58021,5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 </w:t>
      </w: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и структура </w:t>
      </w:r>
      <w:r w:rsidR="00C93F6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расходов Проекта бюджета на 2026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</w:t>
      </w:r>
      <w:r w:rsidR="00B7219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Прибрежного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сформирована с учетом возможностей доходной базы и установленными расходными обязательствами.</w:t>
      </w:r>
    </w:p>
    <w:p w:rsidR="001A0F6A" w:rsidRDefault="001A0F6A" w:rsidP="00C9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Распределение бюджетных ассигнований по разделам, подразделам, целевым статьям, группам и подгруппам видов расходов классификации расходов бюджета, проведено в соответствии с бюджетной классификацией, утвержденной </w:t>
      </w:r>
      <w:r w:rsidR="00C93F6B" w:rsidRPr="00C93F6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</w:t>
      </w:r>
      <w:r w:rsidR="00C93F6B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C93F6B" w:rsidRPr="00C93F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Минфина России от 10 июня 2025 г. N 70н "Об утверждении кодов (перечней кодов) бюджетной классификации Российской Федерации на 2026 год (на 2026 год и на плановый период 2027 и 2028 годов)"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соответствует требованиям ст. 184.1 БК РФ.</w:t>
      </w:r>
    </w:p>
    <w:p w:rsidR="00590CC7" w:rsidRPr="001A0F6A" w:rsidRDefault="0044675E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проект бюджета включено 6</w:t>
      </w:r>
      <w:r w:rsidR="006D4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программ, в общем объеме фи</w:t>
      </w:r>
      <w:r w:rsidR="00C93F6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нансирования составляют 1600,0</w:t>
      </w:r>
      <w:r w:rsidR="006D4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0F6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Предложенный к рассмотрению проект Решения Совета </w:t>
      </w:r>
      <w:r w:rsidR="00B7219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Прибрежного</w:t>
      </w:r>
      <w:r w:rsidRPr="001A0F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Славянского района «О бюджете </w:t>
      </w:r>
      <w:r w:rsidR="00B7219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Прибрежного</w:t>
      </w:r>
      <w:r w:rsidRPr="001A0F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</w:t>
      </w:r>
      <w:r w:rsidR="00C93F6B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ления Славянского района на 2026</w:t>
      </w:r>
      <w:r w:rsidRPr="001A0F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год», рекомендуется контрольно-счетной палатой муниципального образования Славянский район к рассмотрению и утверждению Советом </w:t>
      </w:r>
      <w:r w:rsidR="00B7219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Прибрежного</w:t>
      </w:r>
      <w:r w:rsidRPr="001A0F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Славянского района.</w:t>
      </w: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DDA" w:rsidRDefault="00502DDA"/>
    <w:p w:rsidR="0077525F" w:rsidRDefault="0077525F"/>
    <w:sectPr w:rsidR="0077525F" w:rsidSect="0077525F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816" w:rsidRDefault="00C71816" w:rsidP="0077525F">
      <w:pPr>
        <w:spacing w:after="0" w:line="240" w:lineRule="auto"/>
      </w:pPr>
      <w:r>
        <w:separator/>
      </w:r>
    </w:p>
  </w:endnote>
  <w:endnote w:type="continuationSeparator" w:id="0">
    <w:p w:rsidR="00C71816" w:rsidRDefault="00C71816" w:rsidP="00775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816" w:rsidRDefault="00C71816" w:rsidP="0077525F">
      <w:pPr>
        <w:spacing w:after="0" w:line="240" w:lineRule="auto"/>
      </w:pPr>
      <w:r>
        <w:separator/>
      </w:r>
    </w:p>
  </w:footnote>
  <w:footnote w:type="continuationSeparator" w:id="0">
    <w:p w:rsidR="00C71816" w:rsidRDefault="00C71816" w:rsidP="00775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338706"/>
      <w:docPartObj>
        <w:docPartGallery w:val="Page Numbers (Top of Page)"/>
        <w:docPartUnique/>
      </w:docPartObj>
    </w:sdtPr>
    <w:sdtContent>
      <w:p w:rsidR="0077525F" w:rsidRDefault="007752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7525F" w:rsidRDefault="007752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62"/>
    <w:rsid w:val="001153EE"/>
    <w:rsid w:val="001A0F6A"/>
    <w:rsid w:val="00222B62"/>
    <w:rsid w:val="00374A7E"/>
    <w:rsid w:val="0044675E"/>
    <w:rsid w:val="00502DDA"/>
    <w:rsid w:val="00590CC7"/>
    <w:rsid w:val="006D4956"/>
    <w:rsid w:val="0077525F"/>
    <w:rsid w:val="00A53CE7"/>
    <w:rsid w:val="00B72191"/>
    <w:rsid w:val="00C04FDF"/>
    <w:rsid w:val="00C71816"/>
    <w:rsid w:val="00C93F6B"/>
    <w:rsid w:val="00DA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4A7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5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525F"/>
  </w:style>
  <w:style w:type="paragraph" w:styleId="a7">
    <w:name w:val="footer"/>
    <w:basedOn w:val="a"/>
    <w:link w:val="a8"/>
    <w:uiPriority w:val="99"/>
    <w:unhideWhenUsed/>
    <w:rsid w:val="00775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52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4A7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5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525F"/>
  </w:style>
  <w:style w:type="paragraph" w:styleId="a7">
    <w:name w:val="footer"/>
    <w:basedOn w:val="a"/>
    <w:link w:val="a8"/>
    <w:uiPriority w:val="99"/>
    <w:unhideWhenUsed/>
    <w:rsid w:val="00775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5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Пользователь Windows</cp:lastModifiedBy>
  <cp:revision>2</cp:revision>
  <cp:lastPrinted>2024-12-03T12:31:00Z</cp:lastPrinted>
  <dcterms:created xsi:type="dcterms:W3CDTF">2025-12-17T11:46:00Z</dcterms:created>
  <dcterms:modified xsi:type="dcterms:W3CDTF">2025-12-17T11:46:00Z</dcterms:modified>
</cp:coreProperties>
</file>