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ED" w:rsidRPr="00A629CD" w:rsidRDefault="00FF1AED" w:rsidP="00FF1AED">
      <w:pPr>
        <w:pStyle w:val="1"/>
        <w:tabs>
          <w:tab w:val="center" w:pos="0"/>
        </w:tabs>
        <w:spacing w:before="0" w:after="0"/>
        <w:jc w:val="center"/>
        <w:rPr>
          <w:rFonts w:ascii="Times New Roman" w:hAnsi="Times New Roman"/>
          <w:bCs w:val="0"/>
          <w:color w:val="000000"/>
          <w:kern w:val="3"/>
          <w:sz w:val="28"/>
          <w:szCs w:val="28"/>
          <w:lang w:eastAsia="ar-SA"/>
        </w:rPr>
      </w:pPr>
      <w:r w:rsidRPr="00796664">
        <w:rPr>
          <w:rFonts w:ascii="Times New Roman" w:hAnsi="Times New Roman"/>
          <w:sz w:val="28"/>
          <w:szCs w:val="28"/>
        </w:rPr>
        <w:t>Информация о проведении </w:t>
      </w:r>
      <w:r w:rsidRPr="00A629CD">
        <w:rPr>
          <w:rFonts w:ascii="Times New Roman" w:hAnsi="Times New Roman"/>
          <w:bCs w:val="0"/>
          <w:color w:val="000000"/>
          <w:kern w:val="3"/>
          <w:sz w:val="28"/>
          <w:szCs w:val="28"/>
          <w:lang w:eastAsia="ar-SA"/>
        </w:rPr>
        <w:t xml:space="preserve">внешней проверки </w:t>
      </w:r>
    </w:p>
    <w:p w:rsidR="00FF1AED" w:rsidRPr="00A629CD" w:rsidRDefault="00FF1AED" w:rsidP="00FF1AED">
      <w:pPr>
        <w:keepNext/>
        <w:tabs>
          <w:tab w:val="center" w:pos="0"/>
          <w:tab w:val="left" w:pos="432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kern w:val="3"/>
          <w:sz w:val="20"/>
          <w:szCs w:val="20"/>
          <w:lang w:eastAsia="ar-SA"/>
        </w:rPr>
      </w:pP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квартального отчета </w:t>
      </w:r>
      <w:r w:rsidRPr="00A629CD"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  <w:t xml:space="preserve">об исполнении бюджета 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ar-SA"/>
        </w:rPr>
      </w:pPr>
      <w:proofErr w:type="gramStart"/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сельск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их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(городского) 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поселени</w:t>
      </w:r>
      <w:r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>й</w:t>
      </w:r>
      <w:r w:rsidRPr="00A629CD">
        <w:rPr>
          <w:rFonts w:ascii="Times New Roman" w:hAnsi="Times New Roman" w:cs="Times New Roman"/>
          <w:b/>
          <w:color w:val="000000"/>
          <w:kern w:val="3"/>
          <w:sz w:val="28"/>
          <w:szCs w:val="28"/>
          <w:lang w:eastAsia="ar-SA"/>
        </w:rPr>
        <w:t xml:space="preserve"> Славянского района</w:t>
      </w:r>
      <w:proofErr w:type="gramEnd"/>
    </w:p>
    <w:p w:rsidR="00FF1AED" w:rsidRPr="00796664" w:rsidRDefault="00FF1AED" w:rsidP="00FF1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A629CD">
        <w:rPr>
          <w:rFonts w:ascii="Times New Roman" w:hAnsi="Times New Roman" w:cs="Times New Roman"/>
          <w:b/>
          <w:kern w:val="3"/>
          <w:sz w:val="28"/>
          <w:szCs w:val="28"/>
        </w:rPr>
        <w:t>за 9 месяцев 2025 год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а</w:t>
      </w:r>
    </w:p>
    <w:p w:rsidR="00FF1AED" w:rsidRPr="00A629CD" w:rsidRDefault="00FF1AED" w:rsidP="00FF1AED">
      <w:pPr>
        <w:pStyle w:val="1"/>
        <w:tabs>
          <w:tab w:val="center" w:pos="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kern w:val="3"/>
          <w:sz w:val="20"/>
          <w:szCs w:val="20"/>
          <w:lang w:eastAsia="ar-SA"/>
        </w:rPr>
      </w:pPr>
      <w:r w:rsidRPr="00A629CD">
        <w:rPr>
          <w:rFonts w:ascii="Times New Roman" w:hAnsi="Times New Roman"/>
          <w:b w:val="0"/>
          <w:sz w:val="28"/>
          <w:szCs w:val="28"/>
        </w:rPr>
        <w:t xml:space="preserve">Контрольно-счетная палата муниципального образования Славянский район провела 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внешн</w:t>
      </w:r>
      <w:r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юю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 xml:space="preserve"> проверк</w:t>
      </w:r>
      <w:r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>у</w:t>
      </w:r>
      <w:r w:rsidRPr="00A629CD">
        <w:rPr>
          <w:rFonts w:ascii="Times New Roman" w:hAnsi="Times New Roman"/>
          <w:b w:val="0"/>
          <w:bCs w:val="0"/>
          <w:color w:val="000000"/>
          <w:kern w:val="3"/>
          <w:sz w:val="28"/>
          <w:szCs w:val="28"/>
          <w:lang w:eastAsia="ar-SA"/>
        </w:rPr>
        <w:t xml:space="preserve"> </w:t>
      </w:r>
      <w:r w:rsidRPr="00A629CD">
        <w:rPr>
          <w:rFonts w:ascii="Times New Roman" w:hAnsi="Times New Roman"/>
          <w:b w:val="0"/>
          <w:color w:val="000000"/>
          <w:kern w:val="3"/>
          <w:sz w:val="28"/>
          <w:szCs w:val="28"/>
          <w:lang w:eastAsia="ar-SA"/>
        </w:rPr>
        <w:t xml:space="preserve">квартального отчета </w:t>
      </w:r>
      <w:r w:rsidRPr="00A629CD">
        <w:rPr>
          <w:rFonts w:ascii="Times New Roman" w:hAnsi="Times New Roman"/>
          <w:b w:val="0"/>
          <w:kern w:val="3"/>
          <w:sz w:val="28"/>
          <w:szCs w:val="28"/>
          <w:lang w:eastAsia="ar-SA"/>
        </w:rPr>
        <w:t xml:space="preserve">об исполнении бюджета 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сельских (городского) поселений Славянского района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</w:t>
      </w:r>
      <w:r w:rsidRPr="00A629CD">
        <w:rPr>
          <w:rFonts w:ascii="Times New Roman" w:hAnsi="Times New Roman" w:cs="Times New Roman"/>
          <w:kern w:val="3"/>
          <w:sz w:val="28"/>
          <w:szCs w:val="28"/>
        </w:rPr>
        <w:t>за 9 месяцев 2025 года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66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план работы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на 2025 год,  распоряжение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6664">
        <w:rPr>
          <w:rFonts w:ascii="Times New Roman" w:hAnsi="Times New Roman" w:cs="Times New Roman"/>
          <w:sz w:val="28"/>
          <w:szCs w:val="28"/>
        </w:rPr>
        <w:t xml:space="preserve">онтрольно - 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Славянский</w:t>
      </w:r>
      <w:r w:rsidRPr="00796664">
        <w:rPr>
          <w:rFonts w:ascii="Times New Roman" w:hAnsi="Times New Roman" w:cs="Times New Roman"/>
          <w:sz w:val="28"/>
          <w:szCs w:val="28"/>
        </w:rPr>
        <w:t xml:space="preserve"> район от </w:t>
      </w:r>
      <w:r>
        <w:rPr>
          <w:rFonts w:ascii="Times New Roman" w:hAnsi="Times New Roman" w:cs="Times New Roman"/>
          <w:sz w:val="28"/>
          <w:szCs w:val="28"/>
        </w:rPr>
        <w:t>13.01.2025 года №05</w:t>
      </w:r>
      <w:r w:rsidRPr="00796664">
        <w:rPr>
          <w:rFonts w:ascii="Times New Roman" w:hAnsi="Times New Roman" w:cs="Times New Roman"/>
          <w:sz w:val="28"/>
          <w:szCs w:val="28"/>
        </w:rPr>
        <w:t>-</w:t>
      </w:r>
      <w:r w:rsidR="00E63489">
        <w:rPr>
          <w:rFonts w:ascii="Times New Roman" w:hAnsi="Times New Roman" w:cs="Times New Roman"/>
          <w:sz w:val="28"/>
          <w:szCs w:val="28"/>
        </w:rPr>
        <w:t>э</w:t>
      </w:r>
      <w:bookmarkStart w:id="0" w:name="_GoBack"/>
      <w:bookmarkEnd w:id="0"/>
      <w:r w:rsidRPr="00796664">
        <w:rPr>
          <w:rFonts w:ascii="Times New Roman" w:hAnsi="Times New Roman" w:cs="Times New Roman"/>
          <w:sz w:val="28"/>
          <w:szCs w:val="28"/>
        </w:rPr>
        <w:t xml:space="preserve"> «</w:t>
      </w:r>
      <w:r w:rsidRPr="000746EB">
        <w:rPr>
          <w:rFonts w:ascii="Times New Roman" w:hAnsi="Times New Roman" w:cs="Times New Roman"/>
          <w:kern w:val="3"/>
          <w:sz w:val="28"/>
          <w:szCs w:val="28"/>
        </w:rPr>
        <w:t>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полугодие и 9 месяцев текущего года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Объект проверки: 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77E">
        <w:rPr>
          <w:rFonts w:ascii="Times New Roman" w:hAnsi="Times New Roman" w:cs="Times New Roman"/>
          <w:sz w:val="28"/>
          <w:szCs w:val="28"/>
        </w:rPr>
        <w:t>Ачуевско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Маевское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6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6EB">
        <w:rPr>
          <w:rFonts w:ascii="Times New Roman" w:hAnsi="Times New Roman" w:cs="Times New Roman"/>
          <w:sz w:val="28"/>
          <w:szCs w:val="28"/>
        </w:rPr>
        <w:t>Кировское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Петровское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Протокское </w:t>
      </w:r>
      <w:r w:rsidRPr="0002077E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55" w:rsidRDefault="00AE6D55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AED" w:rsidRPr="00796664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деятельности:</w:t>
      </w:r>
      <w:r w:rsidRPr="007966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79666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6664">
        <w:rPr>
          <w:rFonts w:ascii="Times New Roman" w:hAnsi="Times New Roman" w:cs="Times New Roman"/>
          <w:sz w:val="28"/>
          <w:szCs w:val="28"/>
        </w:rPr>
        <w:t>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796664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>15.10.2025-15.11.2025гг.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AED" w:rsidRDefault="00F8108E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проверенных средств</w:t>
      </w:r>
      <w:r w:rsidR="00FF1AED">
        <w:rPr>
          <w:rFonts w:ascii="Times New Roman" w:hAnsi="Times New Roman" w:cs="Times New Roman"/>
          <w:b/>
          <w:sz w:val="28"/>
          <w:szCs w:val="28"/>
        </w:rPr>
        <w:t>:</w:t>
      </w:r>
    </w:p>
    <w:p w:rsidR="00FF1AED" w:rsidRPr="00796664" w:rsidRDefault="00FF1AED" w:rsidP="00FF1AED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077E">
        <w:rPr>
          <w:sz w:val="28"/>
          <w:szCs w:val="28"/>
        </w:rPr>
        <w:t>Ачуевско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proofErr w:type="gramStart"/>
      <w:r w:rsidRPr="00796664">
        <w:rPr>
          <w:sz w:val="28"/>
          <w:szCs w:val="28"/>
        </w:rPr>
        <w:t>Славянского</w:t>
      </w:r>
      <w:proofErr w:type="gramEnd"/>
      <w:r w:rsidRPr="00796664">
        <w:rPr>
          <w:sz w:val="28"/>
          <w:szCs w:val="28"/>
        </w:rPr>
        <w:t xml:space="preserve"> района</w:t>
      </w:r>
      <w:r w:rsidR="00F8108E">
        <w:rPr>
          <w:sz w:val="28"/>
          <w:szCs w:val="28"/>
        </w:rPr>
        <w:t>–8 171,5 тыс. руб.;</w:t>
      </w:r>
    </w:p>
    <w:p w:rsidR="00CC4DE6" w:rsidRPr="00796664" w:rsidRDefault="00FF1AED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Маевское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proofErr w:type="gramStart"/>
      <w:r w:rsidRPr="00796664">
        <w:rPr>
          <w:sz w:val="28"/>
          <w:szCs w:val="28"/>
        </w:rPr>
        <w:t>Славянского</w:t>
      </w:r>
      <w:proofErr w:type="gramEnd"/>
      <w:r w:rsidRPr="0079666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–31 468,0 тыс. руб.</w:t>
      </w:r>
      <w:r w:rsidR="00CC4DE6">
        <w:rPr>
          <w:sz w:val="28"/>
          <w:szCs w:val="28"/>
        </w:rPr>
        <w:t>;</w:t>
      </w:r>
    </w:p>
    <w:p w:rsidR="00CC4DE6" w:rsidRPr="00796664" w:rsidRDefault="00FF1AED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 w:rsidRPr="00074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46EB">
        <w:rPr>
          <w:sz w:val="28"/>
          <w:szCs w:val="28"/>
        </w:rPr>
        <w:t>Кировское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proofErr w:type="gramStart"/>
      <w:r w:rsidRPr="00796664">
        <w:rPr>
          <w:sz w:val="28"/>
          <w:szCs w:val="28"/>
        </w:rPr>
        <w:t>Славянского</w:t>
      </w:r>
      <w:proofErr w:type="gramEnd"/>
      <w:r w:rsidRPr="0079666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–34 770,0 тыс. руб.</w:t>
      </w:r>
      <w:r w:rsidR="00CC4DE6">
        <w:rPr>
          <w:sz w:val="28"/>
          <w:szCs w:val="28"/>
        </w:rPr>
        <w:t>;</w:t>
      </w:r>
    </w:p>
    <w:p w:rsidR="00B71455" w:rsidRPr="00796664" w:rsidRDefault="00FF1AED" w:rsidP="00B71455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Петровское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proofErr w:type="gramStart"/>
      <w:r w:rsidRPr="00796664">
        <w:rPr>
          <w:sz w:val="28"/>
          <w:szCs w:val="28"/>
        </w:rPr>
        <w:t>Славянского</w:t>
      </w:r>
      <w:proofErr w:type="gramEnd"/>
      <w:r w:rsidRPr="0079666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–165 253,6 тыс. руб.</w:t>
      </w:r>
      <w:r w:rsidR="00B71455">
        <w:rPr>
          <w:sz w:val="28"/>
          <w:szCs w:val="28"/>
        </w:rPr>
        <w:t>;</w:t>
      </w:r>
    </w:p>
    <w:p w:rsidR="00CC4DE6" w:rsidRDefault="00FF1AED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Протокское </w:t>
      </w:r>
      <w:r w:rsidRPr="0002077E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>-114 258,8 тыс. руб.</w:t>
      </w:r>
    </w:p>
    <w:p w:rsidR="00F8108E" w:rsidRDefault="00F8108E" w:rsidP="00F810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08E" w:rsidRDefault="00F8108E" w:rsidP="00F810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Исполнения утвержденных муниципальных программ:</w:t>
      </w:r>
    </w:p>
    <w:p w:rsidR="00F8108E" w:rsidRPr="00796664" w:rsidRDefault="00F8108E" w:rsidP="00F8108E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077E">
        <w:rPr>
          <w:sz w:val="28"/>
          <w:szCs w:val="28"/>
        </w:rPr>
        <w:t>Ачуевско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является участником четырех муниципальных программ, для реализации муниципальных программ</w:t>
      </w:r>
      <w:r>
        <w:rPr>
          <w:color w:val="000000"/>
          <w:sz w:val="28"/>
          <w:szCs w:val="28"/>
          <w:lang w:eastAsia="ru-RU"/>
        </w:rPr>
        <w:t xml:space="preserve"> утверждено бюджетных назначений на 2025 год в сумме 22 950,0 тыс. руб., за 9 месяцев текущего года, исполнение составило 77,0 тыс. руб., или 0,3%</w:t>
      </w:r>
      <w:r>
        <w:rPr>
          <w:sz w:val="28"/>
          <w:szCs w:val="28"/>
        </w:rPr>
        <w:t>;</w:t>
      </w:r>
    </w:p>
    <w:p w:rsidR="00F8108E" w:rsidRPr="00796664" w:rsidRDefault="00F8108E" w:rsidP="00F8108E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Маевское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является участником трех муниципальных программ, </w:t>
      </w:r>
      <w:r>
        <w:rPr>
          <w:color w:val="000000"/>
          <w:sz w:val="28"/>
          <w:szCs w:val="28"/>
          <w:lang w:eastAsia="ru-RU"/>
        </w:rPr>
        <w:t>утверждено бюджетных назначений на 2025 год в сумме 9 250,8 тыс. руб., за 9 месяцев текущего года,  исполнение составило 560,0 тыс. руб., или 6,1%</w:t>
      </w:r>
      <w:r>
        <w:rPr>
          <w:sz w:val="28"/>
          <w:szCs w:val="28"/>
        </w:rPr>
        <w:t>;</w:t>
      </w:r>
    </w:p>
    <w:p w:rsidR="00F8108E" w:rsidRPr="00796664" w:rsidRDefault="00F8108E" w:rsidP="00F8108E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 w:rsidRPr="00074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46EB">
        <w:rPr>
          <w:sz w:val="28"/>
          <w:szCs w:val="28"/>
        </w:rPr>
        <w:t>Кировское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является участником трех муниципальных программ, </w:t>
      </w:r>
      <w:r>
        <w:rPr>
          <w:color w:val="000000"/>
          <w:sz w:val="28"/>
          <w:szCs w:val="28"/>
          <w:lang w:eastAsia="ru-RU"/>
        </w:rPr>
        <w:t>утверждено бюджетных назначений на 2025 год в сумме 2 577,0 тыс. руб., за 9 месяцев текущего года,  исполнение составило 2 527,0 тыс. руб., или 98,1%</w:t>
      </w:r>
      <w:r>
        <w:rPr>
          <w:sz w:val="28"/>
          <w:szCs w:val="28"/>
        </w:rPr>
        <w:t>;</w:t>
      </w:r>
    </w:p>
    <w:p w:rsidR="00F8108E" w:rsidRPr="00796664" w:rsidRDefault="00F8108E" w:rsidP="00F8108E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Петровское</w:t>
      </w:r>
      <w:r w:rsidRPr="0002077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является участником семи муниципальных программ, </w:t>
      </w:r>
      <w:r>
        <w:rPr>
          <w:color w:val="000000"/>
          <w:sz w:val="28"/>
          <w:szCs w:val="28"/>
          <w:lang w:eastAsia="ru-RU"/>
        </w:rPr>
        <w:t>утверждено бюджетных назначений на 2025 год в сумме 266 889,2 тыс. руб., за 9 месяцев текущего года,  исполнение составило 115 217,8 тыс. руб., или 43,2%</w:t>
      </w:r>
      <w:r>
        <w:rPr>
          <w:sz w:val="28"/>
          <w:szCs w:val="28"/>
        </w:rPr>
        <w:t>;</w:t>
      </w:r>
    </w:p>
    <w:p w:rsidR="00F8108E" w:rsidRDefault="00F8108E" w:rsidP="00F8108E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Протокское </w:t>
      </w:r>
      <w:r w:rsidRPr="0002077E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02077E">
        <w:rPr>
          <w:sz w:val="28"/>
          <w:szCs w:val="28"/>
        </w:rPr>
        <w:t xml:space="preserve"> </w:t>
      </w:r>
      <w:r w:rsidRPr="00796664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 xml:space="preserve"> является участником пяти муниципальных программ, </w:t>
      </w:r>
      <w:r>
        <w:rPr>
          <w:color w:val="000000"/>
          <w:sz w:val="28"/>
          <w:szCs w:val="28"/>
          <w:lang w:eastAsia="ru-RU"/>
        </w:rPr>
        <w:t>утверждено бюджетных назначений на 2025 год в сумме 234 072,0 тыс. руб., за 9 месяцев текущего года, исполнение составило 71 102,8 тыс. руб., или 30,4%.</w:t>
      </w:r>
    </w:p>
    <w:p w:rsidR="00F8108E" w:rsidRDefault="00F8108E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</w:p>
    <w:p w:rsidR="00CC4DE6" w:rsidRPr="00796664" w:rsidRDefault="007129D3" w:rsidP="00CC4DE6">
      <w:pPr>
        <w:pStyle w:val="Textbody"/>
        <w:tabs>
          <w:tab w:val="left" w:pos="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муниципальных программ за 9 месяцев текущего года, в среднем по поселениям составило менее 50%, </w:t>
      </w:r>
      <w:r w:rsidR="00CC4DE6">
        <w:rPr>
          <w:sz w:val="28"/>
          <w:szCs w:val="28"/>
        </w:rPr>
        <w:t xml:space="preserve">что </w:t>
      </w:r>
      <w:r w:rsidR="00CC4DE6">
        <w:rPr>
          <w:b/>
          <w:i/>
          <w:sz w:val="28"/>
          <w:szCs w:val="28"/>
          <w:u w:val="single"/>
        </w:rPr>
        <w:t xml:space="preserve">указывает на </w:t>
      </w:r>
      <w:r w:rsidR="00CC4DE6">
        <w:rPr>
          <w:b/>
          <w:i/>
          <w:sz w:val="28"/>
          <w:szCs w:val="28"/>
          <w:u w:val="single"/>
          <w:shd w:val="clear" w:color="auto" w:fill="FFFFFF"/>
        </w:rPr>
        <w:t>риски неисполнения расходной части бюджета поселения и муниципальных программ</w:t>
      </w:r>
      <w:r w:rsidR="00CC4DE6">
        <w:rPr>
          <w:sz w:val="28"/>
          <w:szCs w:val="28"/>
        </w:rPr>
        <w:t>;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796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Pr="00796664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Контрольно-счетная палата муниципального образования Славянский район рекомендует принять меры по увеличению исполнения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как 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расходной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 так и доходной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части бюджета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согласно утвержденному плану на 2025 год.</w:t>
      </w:r>
    </w:p>
    <w:p w:rsidR="00FF1AED" w:rsidRPr="00A629CD" w:rsidRDefault="00FF1AED" w:rsidP="00FF1AE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cs="Times New Roman"/>
          <w:kern w:val="3"/>
          <w:sz w:val="20"/>
          <w:szCs w:val="20"/>
        </w:rPr>
      </w:pP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Осуществлять мониторинг ожидаемого исполнения доходов и расходов бюджета сельск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их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 поселени</w:t>
      </w:r>
      <w:r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й</w:t>
      </w:r>
      <w:r w:rsidRPr="00A629CD">
        <w:rPr>
          <w:rFonts w:ascii="Times New Roman" w:hAnsi="Times New Roman" w:cs="Times New Roman"/>
          <w:color w:val="000000"/>
          <w:kern w:val="3"/>
          <w:sz w:val="28"/>
          <w:szCs w:val="28"/>
          <w:lang w:eastAsia="ar-SA"/>
        </w:rPr>
        <w:t>, в целях эффективного исполнения утвержденного объёма доходов и расходов на 2025 год.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>По результатам проверки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02077E">
        <w:rPr>
          <w:rFonts w:ascii="Times New Roman" w:hAnsi="Times New Roman" w:cs="Times New Roman"/>
          <w:sz w:val="28"/>
          <w:szCs w:val="28"/>
        </w:rPr>
        <w:t>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факту проведения проверки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Главам </w:t>
      </w:r>
      <w:r w:rsidRPr="0002077E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направлены Заключения.</w:t>
      </w:r>
    </w:p>
    <w:p w:rsidR="00FF1AED" w:rsidRDefault="00FF1AED" w:rsidP="00FF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проверки, для принятия мер реагирования, направлены в Славянскую межрайонную </w:t>
      </w:r>
      <w:r w:rsidRPr="0002077E">
        <w:rPr>
          <w:rFonts w:ascii="Times New Roman" w:hAnsi="Times New Roman" w:cs="Times New Roman"/>
          <w:sz w:val="28"/>
          <w:szCs w:val="28"/>
        </w:rPr>
        <w:t>прокуратуру.</w:t>
      </w:r>
    </w:p>
    <w:p w:rsidR="00FF1AED" w:rsidRDefault="00FF1AED" w:rsidP="00020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1AED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5E" w:rsidRDefault="00CD425E" w:rsidP="00F35795">
      <w:pPr>
        <w:spacing w:after="0" w:line="240" w:lineRule="auto"/>
      </w:pPr>
      <w:r>
        <w:separator/>
      </w:r>
    </w:p>
  </w:endnote>
  <w:endnote w:type="continuationSeparator" w:id="0">
    <w:p w:rsidR="00CD425E" w:rsidRDefault="00CD425E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5E" w:rsidRDefault="00CD425E" w:rsidP="00F35795">
      <w:pPr>
        <w:spacing w:after="0" w:line="240" w:lineRule="auto"/>
      </w:pPr>
      <w:r>
        <w:separator/>
      </w:r>
    </w:p>
  </w:footnote>
  <w:footnote w:type="continuationSeparator" w:id="0">
    <w:p w:rsidR="00CD425E" w:rsidRDefault="00CD425E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9D0663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4A4F"/>
    <w:rsid w:val="00052900"/>
    <w:rsid w:val="000575DE"/>
    <w:rsid w:val="00066D0F"/>
    <w:rsid w:val="000746EB"/>
    <w:rsid w:val="00083B88"/>
    <w:rsid w:val="00087540"/>
    <w:rsid w:val="000A2538"/>
    <w:rsid w:val="000A2E77"/>
    <w:rsid w:val="000A334E"/>
    <w:rsid w:val="000A4463"/>
    <w:rsid w:val="000B3239"/>
    <w:rsid w:val="000C03D3"/>
    <w:rsid w:val="000E0119"/>
    <w:rsid w:val="000E5547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7AB8"/>
    <w:rsid w:val="00353281"/>
    <w:rsid w:val="00366FCF"/>
    <w:rsid w:val="00381145"/>
    <w:rsid w:val="00387900"/>
    <w:rsid w:val="003A7C02"/>
    <w:rsid w:val="003B76D6"/>
    <w:rsid w:val="003D3D04"/>
    <w:rsid w:val="003D5BF5"/>
    <w:rsid w:val="003F5A3E"/>
    <w:rsid w:val="003F7308"/>
    <w:rsid w:val="0040108B"/>
    <w:rsid w:val="00412E22"/>
    <w:rsid w:val="00413647"/>
    <w:rsid w:val="00414CFE"/>
    <w:rsid w:val="0043001A"/>
    <w:rsid w:val="00432F56"/>
    <w:rsid w:val="00434F49"/>
    <w:rsid w:val="004607B1"/>
    <w:rsid w:val="0047145E"/>
    <w:rsid w:val="00474BE4"/>
    <w:rsid w:val="00477A2F"/>
    <w:rsid w:val="00480A54"/>
    <w:rsid w:val="00486D81"/>
    <w:rsid w:val="004A0D1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C7CC2"/>
    <w:rsid w:val="005D5F00"/>
    <w:rsid w:val="005D6444"/>
    <w:rsid w:val="005D72A0"/>
    <w:rsid w:val="005E1EAE"/>
    <w:rsid w:val="00601945"/>
    <w:rsid w:val="00602352"/>
    <w:rsid w:val="00621C6C"/>
    <w:rsid w:val="00645B63"/>
    <w:rsid w:val="006545DC"/>
    <w:rsid w:val="0066234A"/>
    <w:rsid w:val="00662445"/>
    <w:rsid w:val="006660EA"/>
    <w:rsid w:val="00671510"/>
    <w:rsid w:val="006761C9"/>
    <w:rsid w:val="00684FD5"/>
    <w:rsid w:val="006905AF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7D54"/>
    <w:rsid w:val="007129D3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94F86"/>
    <w:rsid w:val="009A45C2"/>
    <w:rsid w:val="009A5790"/>
    <w:rsid w:val="009B38ED"/>
    <w:rsid w:val="009B7387"/>
    <w:rsid w:val="009C0661"/>
    <w:rsid w:val="009C4DE6"/>
    <w:rsid w:val="009D0663"/>
    <w:rsid w:val="009E1DC7"/>
    <w:rsid w:val="00A010C2"/>
    <w:rsid w:val="00A01FA1"/>
    <w:rsid w:val="00A04078"/>
    <w:rsid w:val="00A24D3B"/>
    <w:rsid w:val="00A50450"/>
    <w:rsid w:val="00A51703"/>
    <w:rsid w:val="00A53ED8"/>
    <w:rsid w:val="00A629CD"/>
    <w:rsid w:val="00A639B6"/>
    <w:rsid w:val="00A80ED5"/>
    <w:rsid w:val="00A8149D"/>
    <w:rsid w:val="00A819A0"/>
    <w:rsid w:val="00A90361"/>
    <w:rsid w:val="00A903BC"/>
    <w:rsid w:val="00AA55DD"/>
    <w:rsid w:val="00AA7741"/>
    <w:rsid w:val="00AC6AF1"/>
    <w:rsid w:val="00AE01A5"/>
    <w:rsid w:val="00AE4D8D"/>
    <w:rsid w:val="00AE6D55"/>
    <w:rsid w:val="00AF01BF"/>
    <w:rsid w:val="00AF5DC8"/>
    <w:rsid w:val="00AF6832"/>
    <w:rsid w:val="00B158DA"/>
    <w:rsid w:val="00B22941"/>
    <w:rsid w:val="00B35763"/>
    <w:rsid w:val="00B36C4E"/>
    <w:rsid w:val="00B37692"/>
    <w:rsid w:val="00B42010"/>
    <w:rsid w:val="00B423C8"/>
    <w:rsid w:val="00B44128"/>
    <w:rsid w:val="00B5752B"/>
    <w:rsid w:val="00B63742"/>
    <w:rsid w:val="00B66291"/>
    <w:rsid w:val="00B71455"/>
    <w:rsid w:val="00B728D9"/>
    <w:rsid w:val="00B75DC6"/>
    <w:rsid w:val="00B83C46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4DE6"/>
    <w:rsid w:val="00CC5E23"/>
    <w:rsid w:val="00CD03C8"/>
    <w:rsid w:val="00CD425E"/>
    <w:rsid w:val="00CE622D"/>
    <w:rsid w:val="00CF2ECD"/>
    <w:rsid w:val="00CF39A2"/>
    <w:rsid w:val="00CF3F16"/>
    <w:rsid w:val="00CF437B"/>
    <w:rsid w:val="00D0311B"/>
    <w:rsid w:val="00D06ED0"/>
    <w:rsid w:val="00D10A51"/>
    <w:rsid w:val="00D33470"/>
    <w:rsid w:val="00D445B8"/>
    <w:rsid w:val="00D51D4E"/>
    <w:rsid w:val="00D64982"/>
    <w:rsid w:val="00D83D0F"/>
    <w:rsid w:val="00D847BC"/>
    <w:rsid w:val="00D85DA3"/>
    <w:rsid w:val="00D91B33"/>
    <w:rsid w:val="00D94930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1ACB"/>
    <w:rsid w:val="00E468A0"/>
    <w:rsid w:val="00E477AD"/>
    <w:rsid w:val="00E51CB1"/>
    <w:rsid w:val="00E561A4"/>
    <w:rsid w:val="00E56631"/>
    <w:rsid w:val="00E57155"/>
    <w:rsid w:val="00E60D98"/>
    <w:rsid w:val="00E6274B"/>
    <w:rsid w:val="00E63489"/>
    <w:rsid w:val="00E7293A"/>
    <w:rsid w:val="00E80D0E"/>
    <w:rsid w:val="00E8293F"/>
    <w:rsid w:val="00E91A7C"/>
    <w:rsid w:val="00E958AB"/>
    <w:rsid w:val="00E96E8B"/>
    <w:rsid w:val="00EA5016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108E"/>
    <w:rsid w:val="00F86075"/>
    <w:rsid w:val="00F879BE"/>
    <w:rsid w:val="00F9433B"/>
    <w:rsid w:val="00F971EC"/>
    <w:rsid w:val="00FA1B94"/>
    <w:rsid w:val="00FA1DC4"/>
    <w:rsid w:val="00FA615F"/>
    <w:rsid w:val="00FB28EA"/>
    <w:rsid w:val="00FB2ACD"/>
    <w:rsid w:val="00FB52C6"/>
    <w:rsid w:val="00FC27A9"/>
    <w:rsid w:val="00FD11E0"/>
    <w:rsid w:val="00FD6196"/>
    <w:rsid w:val="00FE30AA"/>
    <w:rsid w:val="00FE3FB0"/>
    <w:rsid w:val="00FF1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Textbody">
    <w:name w:val="Text body"/>
    <w:basedOn w:val="a"/>
    <w:rsid w:val="00FF1AED"/>
    <w:pPr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Textbody">
    <w:name w:val="Text body"/>
    <w:basedOn w:val="a"/>
    <w:rsid w:val="00FF1AED"/>
    <w:pPr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AC01E73-C900-48D4-9B58-4C8D0B1D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3</cp:revision>
  <cp:lastPrinted>2025-11-05T07:43:00Z</cp:lastPrinted>
  <dcterms:created xsi:type="dcterms:W3CDTF">2025-11-07T11:07:00Z</dcterms:created>
  <dcterms:modified xsi:type="dcterms:W3CDTF">2025-11-07T11:09:00Z</dcterms:modified>
</cp:coreProperties>
</file>