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B5D" w:rsidRDefault="006229C6" w:rsidP="00564B5D">
      <w:pPr>
        <w:pStyle w:val="a4"/>
        <w:ind w:left="0" w:right="4" w:firstLine="12"/>
        <w:jc w:val="center"/>
        <w:rPr>
          <w:spacing w:val="-4"/>
        </w:rPr>
      </w:pPr>
      <w:r>
        <w:t>Информация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экспертно-аналитическому мероприятию</w:t>
      </w:r>
      <w:r>
        <w:rPr>
          <w:spacing w:val="-4"/>
        </w:rPr>
        <w:t xml:space="preserve"> </w:t>
      </w:r>
    </w:p>
    <w:p w:rsidR="001E57CF" w:rsidRDefault="006229C6" w:rsidP="00564B5D">
      <w:pPr>
        <w:pStyle w:val="a4"/>
        <w:ind w:left="0" w:right="4" w:firstLine="12"/>
        <w:jc w:val="center"/>
      </w:pPr>
      <w:r>
        <w:t>на</w:t>
      </w:r>
      <w:r>
        <w:rPr>
          <w:spacing w:val="-2"/>
        </w:rPr>
        <w:t xml:space="preserve"> </w:t>
      </w:r>
      <w:r>
        <w:t>проект</w:t>
      </w:r>
      <w:r>
        <w:rPr>
          <w:spacing w:val="-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бюджете</w:t>
      </w:r>
      <w:bookmarkStart w:id="0" w:name="_GoBack"/>
      <w:bookmarkEnd w:id="0"/>
    </w:p>
    <w:p w:rsidR="001E57CF" w:rsidRDefault="006229C6" w:rsidP="00564B5D">
      <w:pPr>
        <w:pStyle w:val="a4"/>
        <w:ind w:left="0" w:right="4" w:firstLine="12"/>
        <w:jc w:val="center"/>
        <w:rPr>
          <w:spacing w:val="-4"/>
        </w:rPr>
      </w:pPr>
      <w:r>
        <w:t>Черноерковского</w:t>
      </w:r>
      <w:r>
        <w:rPr>
          <w:spacing w:val="-2"/>
        </w:rPr>
        <w:t xml:space="preserve"> </w:t>
      </w:r>
      <w:r>
        <w:t>сельского</w:t>
      </w:r>
      <w:r>
        <w:rPr>
          <w:spacing w:val="-3"/>
        </w:rPr>
        <w:t xml:space="preserve"> </w:t>
      </w:r>
      <w:r>
        <w:t>поселения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</w:t>
      </w:r>
      <w:r w:rsidR="00322609">
        <w:t>6</w:t>
      </w:r>
      <w:r>
        <w:rPr>
          <w:spacing w:val="-2"/>
        </w:rPr>
        <w:t xml:space="preserve"> </w:t>
      </w:r>
      <w:r>
        <w:rPr>
          <w:spacing w:val="-4"/>
        </w:rPr>
        <w:t>год</w:t>
      </w:r>
    </w:p>
    <w:p w:rsidR="00664127" w:rsidRDefault="00664127" w:rsidP="00664127">
      <w:pPr>
        <w:pStyle w:val="a3"/>
        <w:ind w:right="134"/>
      </w:pPr>
      <w:r>
        <w:t>В соответствии с Планом работы контрольно-счётной палаты муниципального образования Славянский район на 2025 год, Бюджетным Кодексом Российской Федерации и Положением о бюджетном процессе Черноерковского сельского поселения Славянского района проведена экспертиза проекта решения Совета Черноерковского сельского поселения Славянского района «О бюджете Черноерковского сельского поселения Славянского района на 2026 год».</w:t>
      </w:r>
    </w:p>
    <w:p w:rsidR="00CE283E" w:rsidRDefault="00CE283E" w:rsidP="00CE283E">
      <w:pPr>
        <w:pStyle w:val="a3"/>
        <w:ind w:right="145"/>
      </w:pPr>
      <w:r>
        <w:t xml:space="preserve">В соответствии с требованиями пункта 1 статьи 184.1 Бюджетного кодекса Российской Федерации, проект решения о бюджете содержит основные характеристики бюджета на 2026 год, а именно: </w:t>
      </w:r>
    </w:p>
    <w:p w:rsidR="00CE283E" w:rsidRDefault="00CE283E" w:rsidP="00CE283E">
      <w:pPr>
        <w:pStyle w:val="a3"/>
        <w:ind w:right="145"/>
      </w:pPr>
      <w:r>
        <w:t>1) общий объем доходов в сумме 37022,4 тыс. рублей;</w:t>
      </w:r>
    </w:p>
    <w:p w:rsidR="00CE283E" w:rsidRDefault="00CE283E" w:rsidP="00CE283E">
      <w:pPr>
        <w:pStyle w:val="a3"/>
        <w:ind w:right="145"/>
      </w:pPr>
      <w:r>
        <w:t>2) общий объем расходов в сумме 37022,4 тыс. рублей;</w:t>
      </w:r>
    </w:p>
    <w:p w:rsidR="00CE283E" w:rsidRDefault="00CE283E" w:rsidP="00CE283E">
      <w:pPr>
        <w:pStyle w:val="a3"/>
        <w:ind w:right="145"/>
      </w:pPr>
      <w:r>
        <w:t>3) верхний предел муниципального долга в проекте бюджета поселения, предлагается установить на 01 января 2027 года в сумме 0,0 тыс. рублей, в том числе по муниципальным гарантиям в сумме 0,0 тыс. рублей.;</w:t>
      </w:r>
    </w:p>
    <w:p w:rsidR="00CE283E" w:rsidRDefault="00CE283E" w:rsidP="00CE283E">
      <w:pPr>
        <w:pStyle w:val="a3"/>
        <w:ind w:right="145"/>
      </w:pPr>
      <w:r>
        <w:t>4) дефицит бюджета в сумме 0,0 тыс. рублей.</w:t>
      </w:r>
    </w:p>
    <w:p w:rsidR="00693B68" w:rsidRDefault="00693B68" w:rsidP="00693B68">
      <w:pPr>
        <w:pStyle w:val="a3"/>
        <w:ind w:right="145"/>
      </w:pPr>
      <w:r>
        <w:t>В соответствии с требованиями пункта 3 статьи 184.1 Бюджетного кодекса Российской Федерации, проектом решения о бюджете сельского поселения установлены:</w:t>
      </w:r>
    </w:p>
    <w:p w:rsidR="00693B68" w:rsidRDefault="00693B68" w:rsidP="00693B68">
      <w:pPr>
        <w:pStyle w:val="a3"/>
        <w:ind w:right="145"/>
      </w:pPr>
      <w:r>
        <w:t>распределение бюджетных ассигнований по целевым статьям, группам видов расходов классификации расходов местного бюджета на 2026 год;</w:t>
      </w:r>
    </w:p>
    <w:p w:rsidR="00693B68" w:rsidRDefault="00693B68" w:rsidP="00693B68">
      <w:pPr>
        <w:pStyle w:val="a3"/>
        <w:ind w:right="145"/>
      </w:pPr>
      <w:r>
        <w:t>ведомственная структура расходов бюджета на очередной финансовый год;</w:t>
      </w:r>
    </w:p>
    <w:p w:rsidR="00693B68" w:rsidRDefault="00693B68" w:rsidP="00693B68">
      <w:pPr>
        <w:pStyle w:val="a3"/>
        <w:ind w:right="145"/>
      </w:pPr>
      <w:r>
        <w:t>общий объем бюджетных ассигнований, направляемых на исполнение публичных нормативных обязательств;</w:t>
      </w:r>
    </w:p>
    <w:p w:rsidR="00693B68" w:rsidRDefault="00693B68" w:rsidP="00693B68">
      <w:pPr>
        <w:pStyle w:val="a3"/>
        <w:ind w:right="145"/>
      </w:pPr>
      <w:r>
        <w:t>объем безвозмездных поступлений из других бюджетов в 2026 году, объем межбюджетных трансфертов, предоставляемых другим бюджетам бюджетной системы Российской Федерации;</w:t>
      </w:r>
    </w:p>
    <w:p w:rsidR="00732136" w:rsidRDefault="00732136" w:rsidP="00732136">
      <w:pPr>
        <w:ind w:firstLine="709"/>
        <w:jc w:val="both"/>
        <w:rPr>
          <w:sz w:val="24"/>
          <w:szCs w:val="24"/>
        </w:rPr>
      </w:pPr>
      <w:r w:rsidRPr="00732136">
        <w:rPr>
          <w:sz w:val="24"/>
          <w:szCs w:val="24"/>
        </w:rPr>
        <w:t>Распределение бюджетных ассигнований по разделам, подразделам, целевым статьям, группам и подгруппам видов расходов классификации расходов бюджета, проведено в соответствии с бюджетной классификацией, утвержденной Приказом Минфина России от 10 июня 2025 г. N 70н "Об утверждении кодов (перечней кодов) бюджетной классификации Российской Федерации на 2026 год (на 2026 год и на плановый период 2027 и 2028 годов)", что соответствует требованиям статьи 184.1 Бюджетного Кодекса Российской Федерации.</w:t>
      </w:r>
    </w:p>
    <w:p w:rsidR="00732136" w:rsidRPr="00732136" w:rsidRDefault="00732136" w:rsidP="00732136">
      <w:pPr>
        <w:ind w:firstLine="709"/>
        <w:jc w:val="both"/>
        <w:rPr>
          <w:sz w:val="24"/>
          <w:szCs w:val="24"/>
        </w:rPr>
      </w:pPr>
      <w:r w:rsidRPr="00732136">
        <w:rPr>
          <w:sz w:val="24"/>
          <w:szCs w:val="24"/>
        </w:rPr>
        <w:t xml:space="preserve">Действующие расходные обязательства подтверждены муниципальными правовыми актами и отражены в реестре расходных обязательств, сформированном согласно требованиям статьи 87 Бюджетного Кодекса Российской Федерации. </w:t>
      </w:r>
    </w:p>
    <w:p w:rsidR="00732136" w:rsidRPr="00732136" w:rsidRDefault="00732136" w:rsidP="00732136">
      <w:pPr>
        <w:ind w:firstLine="709"/>
        <w:jc w:val="both"/>
        <w:rPr>
          <w:sz w:val="24"/>
          <w:szCs w:val="24"/>
        </w:rPr>
      </w:pPr>
      <w:r w:rsidRPr="00732136">
        <w:rPr>
          <w:sz w:val="24"/>
          <w:szCs w:val="24"/>
        </w:rPr>
        <w:t>Проект бюджета на 2026 год по расходам сформирован в соответствии с классификацией, установленной статьей 21 Бюджетного Кодекса Российской Федерации и статьей 174.2 Бюджетного Кодекса Российской Федерации.</w:t>
      </w:r>
    </w:p>
    <w:p w:rsidR="001E57CF" w:rsidRDefault="006229C6">
      <w:pPr>
        <w:pStyle w:val="a3"/>
        <w:ind w:right="141"/>
      </w:pPr>
      <w:r>
        <w:t>В проект бюджета включено 3 муниципальных программы, в общем об</w:t>
      </w:r>
      <w:r w:rsidR="00A56EAF">
        <w:t>ъеме финансирования 4</w:t>
      </w:r>
      <w:r>
        <w:t>1,0 тыс. руб.</w:t>
      </w:r>
    </w:p>
    <w:p w:rsidR="000C7E55" w:rsidRDefault="000C7E55" w:rsidP="000C7E55">
      <w:pPr>
        <w:pStyle w:val="a3"/>
        <w:ind w:right="141"/>
      </w:pPr>
      <w:r>
        <w:t xml:space="preserve">Дорожный фонд </w:t>
      </w:r>
      <w:r w:rsidR="00C4172B">
        <w:t>Черноерковского</w:t>
      </w:r>
      <w:r>
        <w:t xml:space="preserve"> сельского поселения Славянского района предусмотрен в сумме </w:t>
      </w:r>
      <w:r w:rsidR="00C4172B">
        <w:t>7107</w:t>
      </w:r>
      <w:r>
        <w:t>,</w:t>
      </w:r>
      <w:r w:rsidR="00C4172B">
        <w:t>5</w:t>
      </w:r>
      <w:r>
        <w:t xml:space="preserve"> тыс. рублей (</w:t>
      </w:r>
      <w:r w:rsidR="00C4172B">
        <w:t>статья</w:t>
      </w:r>
      <w:r>
        <w:t xml:space="preserve"> </w:t>
      </w:r>
      <w:r w:rsidR="00C4172B">
        <w:t>3</w:t>
      </w:r>
      <w:r>
        <w:t xml:space="preserve"> </w:t>
      </w:r>
      <w:r w:rsidR="00C4172B">
        <w:t>П</w:t>
      </w:r>
      <w:r>
        <w:t>роекта бюджета).</w:t>
      </w:r>
    </w:p>
    <w:p w:rsidR="00732136" w:rsidRDefault="00732136" w:rsidP="00732136">
      <w:pPr>
        <w:pStyle w:val="a3"/>
        <w:ind w:right="141"/>
      </w:pPr>
      <w:r>
        <w:t>Планирование бюджетных ассигнований на исполнение переданных полномочий в соответствие со статьей 174.2 предусмотрено на основании разработанной методики их планирования.</w:t>
      </w:r>
    </w:p>
    <w:p w:rsidR="000C7E55" w:rsidRDefault="00732136" w:rsidP="00732136">
      <w:pPr>
        <w:pStyle w:val="a3"/>
        <w:ind w:right="141"/>
      </w:pPr>
      <w:r>
        <w:t>Проектом бюджета на 2026 год устанавливается размер резервного фонда администрации Черноерковского сельского поселения в сумме 10,0 тыс. рублей.</w:t>
      </w:r>
    </w:p>
    <w:p w:rsidR="000F31B0" w:rsidRDefault="000F31B0" w:rsidP="000F31B0">
      <w:pPr>
        <w:pStyle w:val="a3"/>
        <w:ind w:right="141"/>
      </w:pPr>
      <w:r>
        <w:t>Нарушений статьи 107 Бюджетного кодекса Российской Федерации не установлено.</w:t>
      </w:r>
    </w:p>
    <w:p w:rsidR="000C7E55" w:rsidRDefault="009203DD" w:rsidP="009203DD">
      <w:pPr>
        <w:pStyle w:val="a3"/>
        <w:ind w:right="141"/>
      </w:pPr>
      <w:r w:rsidRPr="009203DD">
        <w:t xml:space="preserve">Экспертное заключение направлено Главе </w:t>
      </w:r>
      <w:r>
        <w:t>Черноерковского</w:t>
      </w:r>
      <w:r w:rsidRPr="009203DD">
        <w:t xml:space="preserve"> сельского поселения Славянского района, Председателю Совета депутатов </w:t>
      </w:r>
      <w:r>
        <w:t>Черноерковского</w:t>
      </w:r>
      <w:r w:rsidRPr="009203DD">
        <w:t xml:space="preserve"> сельского поселения Славянского района и Славянскую межрайонную прокуратуру.</w:t>
      </w:r>
    </w:p>
    <w:sectPr w:rsidR="000C7E55">
      <w:type w:val="continuous"/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E57CF"/>
    <w:rsid w:val="000715C5"/>
    <w:rsid w:val="000C7E55"/>
    <w:rsid w:val="000F31B0"/>
    <w:rsid w:val="001548E9"/>
    <w:rsid w:val="001A5A9B"/>
    <w:rsid w:val="001E57CF"/>
    <w:rsid w:val="00270191"/>
    <w:rsid w:val="00322609"/>
    <w:rsid w:val="003C3496"/>
    <w:rsid w:val="00442379"/>
    <w:rsid w:val="00542033"/>
    <w:rsid w:val="00564B5D"/>
    <w:rsid w:val="005D1FF3"/>
    <w:rsid w:val="006229C6"/>
    <w:rsid w:val="00664127"/>
    <w:rsid w:val="00672E7F"/>
    <w:rsid w:val="00693B68"/>
    <w:rsid w:val="00703A3B"/>
    <w:rsid w:val="00710C83"/>
    <w:rsid w:val="00732136"/>
    <w:rsid w:val="009203DD"/>
    <w:rsid w:val="00924ADA"/>
    <w:rsid w:val="009E1045"/>
    <w:rsid w:val="00A03F94"/>
    <w:rsid w:val="00A56EAF"/>
    <w:rsid w:val="00B37247"/>
    <w:rsid w:val="00B4266B"/>
    <w:rsid w:val="00BB5BBF"/>
    <w:rsid w:val="00C4172B"/>
    <w:rsid w:val="00CE283E"/>
    <w:rsid w:val="00F34EB3"/>
    <w:rsid w:val="00F44EDE"/>
    <w:rsid w:val="00F53954"/>
    <w:rsid w:val="00FB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right="138" w:firstLine="70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2267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right="138" w:firstLine="70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2267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</dc:creator>
  <cp:lastModifiedBy>Пользователь Windows</cp:lastModifiedBy>
  <cp:revision>2</cp:revision>
  <dcterms:created xsi:type="dcterms:W3CDTF">2025-12-17T10:50:00Z</dcterms:created>
  <dcterms:modified xsi:type="dcterms:W3CDTF">2025-12-17T10:50:00Z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2025-11-24T00:00:00Z</vt:filetime>
  </property>
  <property fmtid="{D5CDD505-2E9C-101B-9397-08002B2CF9AE}" pid="5" name="Producer">
    <vt:lpwstr>3-Heights(TM) PDF Security Shell 4.8.25.2 (http://www.pdf-tools.com)</vt:lpwstr>
  </property>
</Properties>
</file>