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65F" w:rsidRDefault="00DA365F" w:rsidP="001A0F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</w:t>
      </w:r>
    </w:p>
    <w:p w:rsidR="00DA365F" w:rsidRDefault="001A0F6A" w:rsidP="001A0F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A0F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проверки проекта решения о бюджете </w:t>
      </w:r>
    </w:p>
    <w:p w:rsidR="001A0F6A" w:rsidRDefault="001A0F6A" w:rsidP="001A0F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1A0F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Анасиасиевс</w:t>
      </w:r>
      <w:r w:rsidR="003F05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кого</w:t>
      </w:r>
      <w:proofErr w:type="spellEnd"/>
      <w:r w:rsidR="003F05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сельского поселения на 2026</w:t>
      </w:r>
      <w:r w:rsidRPr="001A0F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</w:p>
    <w:p w:rsidR="001A0F6A" w:rsidRPr="001A0F6A" w:rsidRDefault="001A0F6A" w:rsidP="001A0F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bookmarkEnd w:id="0"/>
    <w:p w:rsidR="001A0F6A" w:rsidRPr="001A0F6A" w:rsidRDefault="001A0F6A" w:rsidP="001A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A0F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</w:t>
      </w:r>
      <w:r w:rsidR="001E4AC0">
        <w:rPr>
          <w:rFonts w:ascii="Times New Roman" w:eastAsia="Times New Roman" w:hAnsi="Times New Roman" w:cs="Times New Roman"/>
          <w:sz w:val="27"/>
          <w:szCs w:val="27"/>
          <w:lang w:eastAsia="ru-RU"/>
        </w:rPr>
        <w:t>Бюджетным кодексом</w:t>
      </w:r>
      <w:r w:rsidR="00DA36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756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Российской Федерации, </w:t>
      </w:r>
      <w:r w:rsidRPr="001A0F6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проведена экспертиза проекта решения Совета Анастасиевского сельского поселения Славянского района «О бюджете Анастасиевского сельского посе</w:t>
      </w:r>
      <w:r w:rsidR="003F05CD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ления Славянского района на 2026</w:t>
      </w:r>
      <w:r w:rsidRPr="001A0F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год». </w:t>
      </w:r>
    </w:p>
    <w:p w:rsidR="001A0F6A" w:rsidRDefault="001A0F6A" w:rsidP="001A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0F6A" w:rsidRPr="001A0F6A" w:rsidRDefault="001A0F6A" w:rsidP="001A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 документов </w:t>
      </w:r>
      <w:r w:rsidR="00590CC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проведения экспертизы</w:t>
      </w:r>
      <w:r w:rsidR="006D4956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предоставленных</w:t>
      </w: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одновре</w:t>
      </w:r>
      <w:r w:rsidR="003F05C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менно с проектом бюджета на 2026</w:t>
      </w: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год, соответствует перечню документов и материалов, определённых ст.184.2 Бюджетного кодекса РФ и п.3 ст.22 Положения о бюджетном процессе.</w:t>
      </w:r>
    </w:p>
    <w:p w:rsidR="001A0F6A" w:rsidRPr="001A0F6A" w:rsidRDefault="001A0F6A" w:rsidP="001A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Представленный проект бюджета сбалансирован по доходам, расходам и источникам внутреннего дефицита бюджета, дефицит бюджета равен нулю.</w:t>
      </w:r>
    </w:p>
    <w:p w:rsidR="001A0F6A" w:rsidRPr="001A0F6A" w:rsidRDefault="001A0F6A" w:rsidP="001A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составлении Проекта бюджета соблюден принцип сбалансированности бюд</w:t>
      </w:r>
      <w:r w:rsidR="001E4AC0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жета в соответствии со ст. 33 Бюджетного кодекса</w:t>
      </w: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РФ.</w:t>
      </w:r>
    </w:p>
    <w:p w:rsidR="001A0F6A" w:rsidRPr="001A0F6A" w:rsidRDefault="001A0F6A" w:rsidP="001A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>Доходная часть бюджета сформирована на основании проекта прогноза социально-экономического развития Анастасиевского се</w:t>
      </w:r>
      <w:r w:rsidR="003F05CD">
        <w:rPr>
          <w:rFonts w:ascii="Times New Roman" w:eastAsia="Times New Roman" w:hAnsi="Times New Roman" w:cs="Times New Roman"/>
          <w:sz w:val="26"/>
          <w:szCs w:val="26"/>
          <w:lang w:eastAsia="ru-RU"/>
        </w:rPr>
        <w:t>льского поселения на        2026</w:t>
      </w: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в соответствии со ст.</w:t>
      </w:r>
      <w:r w:rsidR="001E4A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174.1 Бюджетного кодекса</w:t>
      </w:r>
      <w:r w:rsidR="003F05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РФ и составит </w:t>
      </w:r>
      <w:r w:rsidR="001E4A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3F05CD">
        <w:rPr>
          <w:rFonts w:ascii="Times New Roman" w:eastAsia="Times New Roman" w:hAnsi="Times New Roman" w:cs="Times New Roman"/>
          <w:sz w:val="26"/>
          <w:szCs w:val="26"/>
          <w:lang w:eastAsia="ru-RU"/>
        </w:rPr>
        <w:t>146651,0</w:t>
      </w: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</w:p>
    <w:p w:rsidR="001A0F6A" w:rsidRPr="001A0F6A" w:rsidRDefault="001A0F6A" w:rsidP="001A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утверждаемых в Проекте бюджета доходов соотв</w:t>
      </w:r>
      <w:r w:rsidR="001E4AC0">
        <w:rPr>
          <w:rFonts w:ascii="Times New Roman" w:eastAsia="Times New Roman" w:hAnsi="Times New Roman" w:cs="Times New Roman"/>
          <w:sz w:val="26"/>
          <w:szCs w:val="26"/>
          <w:lang w:eastAsia="ru-RU"/>
        </w:rPr>
        <w:t>етствует ст. 41, 42, 61.1, 62 Бюджетного кодекса</w:t>
      </w: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РФ.</w:t>
      </w:r>
    </w:p>
    <w:p w:rsidR="001A0F6A" w:rsidRPr="001A0F6A" w:rsidRDefault="001A0F6A" w:rsidP="001A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Проектом бюджета предлагается утвердить расходы бюджета </w:t>
      </w:r>
      <w:proofErr w:type="spellStart"/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Анастаиевского</w:t>
      </w:r>
      <w:proofErr w:type="spellEnd"/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на 202</w:t>
      </w:r>
      <w:r w:rsidR="003F05CD">
        <w:rPr>
          <w:rFonts w:ascii="Times New Roman" w:eastAsia="Times New Roman" w:hAnsi="Times New Roman" w:cs="Times New Roman"/>
          <w:sz w:val="26"/>
          <w:szCs w:val="26"/>
          <w:lang w:eastAsia="ru-RU"/>
        </w:rPr>
        <w:t>6 год в сумме 146651,0</w:t>
      </w: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 </w:t>
      </w:r>
    </w:p>
    <w:p w:rsidR="001A0F6A" w:rsidRPr="001A0F6A" w:rsidRDefault="001A0F6A" w:rsidP="001A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Проектом бюджета является бездефицитным.</w:t>
      </w:r>
    </w:p>
    <w:p w:rsidR="001A0F6A" w:rsidRDefault="001A0F6A" w:rsidP="001A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 и структура </w:t>
      </w:r>
      <w:r w:rsidR="003F05C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расходов Проекта бюджета на 2026</w:t>
      </w: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Анастасиевского сельского поселения сформирована с учетом возможностей доходной базы и установленными расходными обязательствами.</w:t>
      </w:r>
    </w:p>
    <w:p w:rsidR="003F05CD" w:rsidRDefault="003F05CD" w:rsidP="001A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05C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Распределение бюджетных ассигнований по разделам, подразделам, целевым статьям, группам и подгруппам видов расходов классификации расходов бюджета, проведено в соответствии с бюджетной классификацией, утвержденной Приказом Минфина России от 10 июня 2025 г. N 70н "Об утверждении кодов (перечней кодов) бюджетной классификации Российской Федерации на 2026 год (на 2026 год и на плановый период 2027 и 2028 годов), что соотве</w:t>
      </w:r>
      <w:r w:rsidR="001E4AC0">
        <w:rPr>
          <w:rFonts w:ascii="Times New Roman" w:eastAsia="Times New Roman" w:hAnsi="Times New Roman" w:cs="Times New Roman"/>
          <w:sz w:val="26"/>
          <w:szCs w:val="26"/>
          <w:lang w:eastAsia="ru-RU"/>
        </w:rPr>
        <w:t>тствует требованиям                                ст. 184.1 Бюджетного кодекса</w:t>
      </w:r>
      <w:r w:rsidRPr="003F05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РФ.</w:t>
      </w:r>
    </w:p>
    <w:p w:rsidR="00590CC7" w:rsidRPr="001A0F6A" w:rsidRDefault="003F05CD" w:rsidP="001A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проект бюджета включено 8</w:t>
      </w:r>
      <w:r w:rsidR="006D4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муниципальных программ, в общем объеме фи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нансирования составляют 60941,3</w:t>
      </w:r>
      <w:r w:rsidR="006D4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</w:p>
    <w:p w:rsidR="001A0F6A" w:rsidRPr="001A0F6A" w:rsidRDefault="001A0F6A" w:rsidP="001A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A0F6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Предложенный к рассмотрению проект Решения Совета Анастасиевского сельского поселения Славянского района «О бюджете Анастасиевского сельского поселения Славянского района на 2025 год», рекомендуется контрольно-счетной палатой муниципального образования Славянский район к рассмотрению и утверждению Советом Анастасиевского сельского поселения Славянского района.</w:t>
      </w:r>
    </w:p>
    <w:p w:rsidR="001A0F6A" w:rsidRPr="001A0F6A" w:rsidRDefault="001A0F6A" w:rsidP="001A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2DDA" w:rsidRDefault="00502DDA"/>
    <w:sectPr w:rsidR="00502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62"/>
    <w:rsid w:val="001A0F6A"/>
    <w:rsid w:val="001E4AC0"/>
    <w:rsid w:val="00222B62"/>
    <w:rsid w:val="00374A7E"/>
    <w:rsid w:val="003756EE"/>
    <w:rsid w:val="003F05CD"/>
    <w:rsid w:val="00502DDA"/>
    <w:rsid w:val="00590CC7"/>
    <w:rsid w:val="005A2005"/>
    <w:rsid w:val="006D4956"/>
    <w:rsid w:val="00AD2703"/>
    <w:rsid w:val="00DA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4A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4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</dc:creator>
  <cp:keywords/>
  <dc:description/>
  <cp:lastModifiedBy>Пользователь Windows</cp:lastModifiedBy>
  <cp:revision>8</cp:revision>
  <cp:lastPrinted>2025-12-01T13:28:00Z</cp:lastPrinted>
  <dcterms:created xsi:type="dcterms:W3CDTF">2024-12-03T12:33:00Z</dcterms:created>
  <dcterms:modified xsi:type="dcterms:W3CDTF">2025-12-07T10:40:00Z</dcterms:modified>
</cp:coreProperties>
</file>